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147D" w14:textId="1D62213D" w:rsidR="003F448B" w:rsidRPr="00FF7591" w:rsidRDefault="00D0665E" w:rsidP="00C53929">
      <w:pPr>
        <w:pStyle w:val="Default"/>
        <w:jc w:val="center"/>
        <w:rPr>
          <w:rFonts w:ascii="Times New Roman" w:hAnsi="Times New Roman" w:cs="Times New Roman"/>
          <w:b/>
          <w:color w:val="auto"/>
          <w:sz w:val="32"/>
          <w:szCs w:val="32"/>
        </w:rPr>
      </w:pPr>
      <w:r w:rsidRPr="00FF7591">
        <w:rPr>
          <w:rFonts w:ascii="Times New Roman" w:hAnsi="Times New Roman" w:cs="Times New Roman"/>
          <w:b/>
          <w:color w:val="auto"/>
          <w:sz w:val="32"/>
          <w:szCs w:val="32"/>
        </w:rPr>
        <w:t>Rules</w:t>
      </w:r>
      <w:r w:rsidR="003F448B" w:rsidRPr="00FF7591">
        <w:rPr>
          <w:rFonts w:ascii="Times New Roman" w:hAnsi="Times New Roman" w:cs="Times New Roman"/>
          <w:b/>
          <w:color w:val="auto"/>
          <w:sz w:val="32"/>
          <w:szCs w:val="32"/>
        </w:rPr>
        <w:t xml:space="preserve"> </w:t>
      </w:r>
      <w:r w:rsidR="007D04C7" w:rsidRPr="00FF7591">
        <w:rPr>
          <w:rFonts w:ascii="Times New Roman" w:hAnsi="Times New Roman" w:cs="Times New Roman"/>
          <w:b/>
          <w:color w:val="auto"/>
          <w:sz w:val="32"/>
          <w:szCs w:val="32"/>
        </w:rPr>
        <w:t>Governing</w:t>
      </w:r>
      <w:r w:rsidR="003F448B" w:rsidRPr="00FF7591">
        <w:rPr>
          <w:rFonts w:ascii="Times New Roman" w:hAnsi="Times New Roman" w:cs="Times New Roman"/>
          <w:b/>
          <w:color w:val="auto"/>
          <w:sz w:val="32"/>
          <w:szCs w:val="32"/>
        </w:rPr>
        <w:t xml:space="preserve"> </w:t>
      </w:r>
      <w:r w:rsidR="000D03E1" w:rsidRPr="00FF7591">
        <w:rPr>
          <w:rFonts w:ascii="Times New Roman" w:hAnsi="Times New Roman" w:cs="Times New Roman"/>
          <w:b/>
          <w:color w:val="auto"/>
          <w:sz w:val="32"/>
          <w:szCs w:val="32"/>
        </w:rPr>
        <w:t xml:space="preserve">the Review and Fund Issuance </w:t>
      </w:r>
      <w:r w:rsidR="003F448B" w:rsidRPr="00FF7591">
        <w:rPr>
          <w:rFonts w:ascii="Times New Roman" w:hAnsi="Times New Roman" w:cs="Times New Roman"/>
          <w:b/>
          <w:color w:val="auto"/>
          <w:sz w:val="32"/>
          <w:szCs w:val="32"/>
        </w:rPr>
        <w:t xml:space="preserve">for Distinguished Professors </w:t>
      </w:r>
      <w:r w:rsidR="00156BB4" w:rsidRPr="00FF7591">
        <w:rPr>
          <w:rFonts w:ascii="Times New Roman" w:hAnsi="Times New Roman" w:cs="Times New Roman"/>
          <w:b/>
          <w:color w:val="auto"/>
          <w:sz w:val="32"/>
          <w:szCs w:val="32"/>
        </w:rPr>
        <w:t xml:space="preserve">at </w:t>
      </w:r>
      <w:r w:rsidR="003F448B" w:rsidRPr="00FF7591">
        <w:rPr>
          <w:rFonts w:ascii="Times New Roman" w:hAnsi="Times New Roman" w:cs="Times New Roman"/>
          <w:b/>
          <w:color w:val="auto"/>
          <w:sz w:val="32"/>
          <w:szCs w:val="32"/>
        </w:rPr>
        <w:t xml:space="preserve">Chung Yuan </w:t>
      </w:r>
      <w:r w:rsidR="000D03E1" w:rsidRPr="00FF7591">
        <w:rPr>
          <w:rFonts w:ascii="Times New Roman" w:hAnsi="Times New Roman" w:cs="Times New Roman"/>
          <w:b/>
          <w:color w:val="auto"/>
          <w:sz w:val="32"/>
          <w:szCs w:val="32"/>
        </w:rPr>
        <w:t xml:space="preserve">Christian </w:t>
      </w:r>
      <w:r w:rsidR="003F448B" w:rsidRPr="00FF7591">
        <w:rPr>
          <w:rFonts w:ascii="Times New Roman" w:hAnsi="Times New Roman" w:cs="Times New Roman"/>
          <w:b/>
          <w:color w:val="auto"/>
          <w:sz w:val="32"/>
          <w:szCs w:val="32"/>
        </w:rPr>
        <w:t>University</w:t>
      </w:r>
    </w:p>
    <w:p w14:paraId="4B93B19D" w14:textId="77777777" w:rsidR="003F448B" w:rsidRPr="00FF7591" w:rsidRDefault="003F448B" w:rsidP="00C53929">
      <w:pPr>
        <w:pStyle w:val="Default"/>
        <w:jc w:val="center"/>
        <w:rPr>
          <w:rFonts w:ascii="Times New Roman" w:hAnsi="Times New Roman" w:cs="Times New Roman"/>
          <w:color w:val="auto"/>
          <w:sz w:val="28"/>
          <w:szCs w:val="28"/>
        </w:rPr>
      </w:pPr>
    </w:p>
    <w:p w14:paraId="06E63CF4" w14:textId="75C3A378"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March 8, 2012</w:t>
      </w:r>
      <w:r w:rsidR="008D605C" w:rsidRPr="00FF7591">
        <w:rPr>
          <w:rFonts w:ascii="Times New Roman" w:hAnsi="Times New Roman" w:cs="Times New Roman"/>
          <w:color w:val="auto"/>
          <w:sz w:val="18"/>
          <w:szCs w:val="18"/>
        </w:rPr>
        <w:t>:</w:t>
      </w:r>
      <w:r w:rsidRPr="00FF7591">
        <w:rPr>
          <w:rFonts w:ascii="Times New Roman" w:hAnsi="Times New Roman" w:cs="Times New Roman"/>
          <w:color w:val="auto"/>
          <w:sz w:val="18"/>
          <w:szCs w:val="18"/>
        </w:rPr>
        <w:t xml:space="preserve"> Passed by </w:t>
      </w:r>
      <w:r w:rsidR="001E497F" w:rsidRPr="00FF7591">
        <w:rPr>
          <w:rFonts w:ascii="Times New Roman" w:hAnsi="Times New Roman" w:cs="Times New Roman"/>
          <w:color w:val="auto"/>
          <w:sz w:val="18"/>
          <w:szCs w:val="18"/>
        </w:rPr>
        <w:t xml:space="preserve">the </w:t>
      </w:r>
      <w:r w:rsidR="003F448B" w:rsidRPr="00FF7591">
        <w:rPr>
          <w:rFonts w:ascii="Times New Roman" w:hAnsi="Times New Roman" w:cs="Times New Roman"/>
          <w:color w:val="auto"/>
          <w:sz w:val="18"/>
          <w:szCs w:val="18"/>
        </w:rPr>
        <w:t>100-7</w:t>
      </w:r>
      <w:r w:rsidRPr="00FF7591">
        <w:rPr>
          <w:rFonts w:ascii="Times New Roman" w:hAnsi="Times New Roman" w:cs="Times New Roman"/>
          <w:color w:val="auto"/>
          <w:sz w:val="18"/>
          <w:szCs w:val="18"/>
        </w:rPr>
        <w:t>th</w:t>
      </w:r>
      <w:r w:rsidR="003F448B" w:rsidRPr="00FF7591">
        <w:rPr>
          <w:rFonts w:ascii="Times New Roman" w:hAnsi="Times New Roman" w:cs="Times New Roman"/>
          <w:color w:val="auto"/>
          <w:sz w:val="18"/>
          <w:szCs w:val="18"/>
        </w:rPr>
        <w:t xml:space="preserve"> Research Promotion Committee Meeting</w:t>
      </w:r>
    </w:p>
    <w:p w14:paraId="49BD00FB" w14:textId="10C057F2"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March 5, 2014</w:t>
      </w:r>
      <w:r w:rsidR="008D605C" w:rsidRPr="00FF7591">
        <w:rPr>
          <w:rFonts w:ascii="Times New Roman" w:hAnsi="Times New Roman" w:cs="Times New Roman"/>
          <w:color w:val="auto"/>
          <w:sz w:val="18"/>
          <w:szCs w:val="18"/>
        </w:rPr>
        <w:t>:</w:t>
      </w:r>
      <w:r w:rsidRPr="00FF7591">
        <w:rPr>
          <w:rFonts w:ascii="Times New Roman" w:hAnsi="Times New Roman" w:cs="Times New Roman"/>
          <w:color w:val="auto"/>
          <w:sz w:val="18"/>
          <w:szCs w:val="18"/>
        </w:rPr>
        <w:t xml:space="preserve"> </w:t>
      </w:r>
      <w:bookmarkStart w:id="0" w:name="_Hlk174191134"/>
      <w:r w:rsidRPr="00FF7591">
        <w:rPr>
          <w:rFonts w:ascii="Times New Roman" w:hAnsi="Times New Roman" w:cs="Times New Roman"/>
          <w:color w:val="auto"/>
          <w:sz w:val="18"/>
          <w:szCs w:val="18"/>
        </w:rPr>
        <w:t>Amended via Official Letter</w:t>
      </w:r>
      <w:r w:rsidR="000D03E1" w:rsidRPr="00FF7591">
        <w:rPr>
          <w:rFonts w:ascii="Times New Roman" w:hAnsi="Times New Roman" w:cs="Times New Roman"/>
          <w:color w:val="auto"/>
          <w:sz w:val="18"/>
          <w:szCs w:val="18"/>
        </w:rPr>
        <w:t xml:space="preserve">, </w:t>
      </w:r>
      <w:r w:rsidRPr="00FF7591">
        <w:rPr>
          <w:rFonts w:ascii="Times New Roman" w:hAnsi="Times New Roman" w:cs="Times New Roman"/>
          <w:color w:val="auto"/>
          <w:sz w:val="18"/>
          <w:szCs w:val="18"/>
        </w:rPr>
        <w:t xml:space="preserve">original </w:t>
      </w:r>
      <w:r w:rsidR="008D605C" w:rsidRPr="00FF7591">
        <w:rPr>
          <w:rFonts w:ascii="Times New Roman" w:hAnsi="Times New Roman" w:cs="Times New Roman"/>
          <w:color w:val="auto"/>
          <w:sz w:val="18"/>
          <w:szCs w:val="18"/>
        </w:rPr>
        <w:t>S</w:t>
      </w:r>
      <w:r w:rsidRPr="00FF7591">
        <w:rPr>
          <w:rFonts w:ascii="Times New Roman" w:hAnsi="Times New Roman" w:cs="Times New Roman"/>
          <w:color w:val="auto"/>
          <w:sz w:val="18"/>
          <w:szCs w:val="18"/>
        </w:rPr>
        <w:t xml:space="preserve">ecretariat reference No. </w:t>
      </w:r>
      <w:bookmarkEnd w:id="0"/>
      <w:r w:rsidR="003F448B" w:rsidRPr="00FF7591">
        <w:rPr>
          <w:rFonts w:ascii="Times New Roman" w:hAnsi="Times New Roman" w:cs="Times New Roman"/>
          <w:color w:val="auto"/>
          <w:sz w:val="18"/>
          <w:szCs w:val="18"/>
        </w:rPr>
        <w:t>1030000643</w:t>
      </w:r>
    </w:p>
    <w:p w14:paraId="72DB7AB1" w14:textId="48EC90BC"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September 18, 2014</w:t>
      </w:r>
      <w:r w:rsidR="001E497F" w:rsidRPr="00FF7591">
        <w:rPr>
          <w:rFonts w:ascii="Times New Roman" w:hAnsi="Times New Roman" w:cs="Times New Roman"/>
          <w:color w:val="auto"/>
          <w:sz w:val="18"/>
          <w:szCs w:val="18"/>
        </w:rPr>
        <w:t>:</w:t>
      </w:r>
      <w:r w:rsidRPr="00FF7591">
        <w:rPr>
          <w:rFonts w:ascii="Times New Roman" w:hAnsi="Times New Roman" w:cs="Times New Roman"/>
          <w:color w:val="auto"/>
          <w:sz w:val="18"/>
          <w:szCs w:val="18"/>
        </w:rPr>
        <w:t xml:space="preserve"> Amended at </w:t>
      </w:r>
      <w:r w:rsidR="001E497F" w:rsidRPr="00FF7591">
        <w:rPr>
          <w:rFonts w:ascii="Times New Roman" w:hAnsi="Times New Roman" w:cs="Times New Roman"/>
          <w:color w:val="auto"/>
          <w:sz w:val="18"/>
          <w:szCs w:val="18"/>
        </w:rPr>
        <w:t xml:space="preserve">the </w:t>
      </w:r>
      <w:r w:rsidR="003F448B" w:rsidRPr="00FF7591">
        <w:rPr>
          <w:rFonts w:ascii="Times New Roman" w:hAnsi="Times New Roman" w:cs="Times New Roman"/>
          <w:color w:val="auto"/>
          <w:sz w:val="18"/>
          <w:szCs w:val="18"/>
        </w:rPr>
        <w:t>103-1</w:t>
      </w:r>
      <w:r w:rsidRPr="00FF7591">
        <w:rPr>
          <w:rFonts w:ascii="Times New Roman" w:hAnsi="Times New Roman" w:cs="Times New Roman"/>
          <w:color w:val="auto"/>
          <w:sz w:val="18"/>
          <w:szCs w:val="18"/>
        </w:rPr>
        <w:t>st</w:t>
      </w:r>
      <w:r w:rsidR="003F448B" w:rsidRPr="00FF7591">
        <w:rPr>
          <w:rFonts w:ascii="Times New Roman" w:hAnsi="Times New Roman" w:cs="Times New Roman"/>
          <w:color w:val="auto"/>
          <w:sz w:val="18"/>
          <w:szCs w:val="18"/>
        </w:rPr>
        <w:t xml:space="preserve"> Research Promotion Committee Meeting </w:t>
      </w:r>
    </w:p>
    <w:p w14:paraId="68FECC83" w14:textId="36794C65"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October 16, 2014</w:t>
      </w:r>
      <w:r w:rsidR="001E497F" w:rsidRPr="00FF7591">
        <w:rPr>
          <w:rFonts w:ascii="Times New Roman" w:hAnsi="Times New Roman" w:cs="Times New Roman"/>
          <w:color w:val="auto"/>
          <w:sz w:val="18"/>
          <w:szCs w:val="18"/>
        </w:rPr>
        <w:t>:</w:t>
      </w:r>
      <w:r w:rsidRPr="00FF7591">
        <w:rPr>
          <w:rFonts w:ascii="Times New Roman" w:hAnsi="Times New Roman" w:cs="Times New Roman"/>
          <w:color w:val="auto"/>
          <w:sz w:val="18"/>
          <w:szCs w:val="18"/>
        </w:rPr>
        <w:t xml:space="preserve"> Amended at</w:t>
      </w:r>
      <w:r w:rsidR="001E497F" w:rsidRPr="00FF7591">
        <w:rPr>
          <w:rFonts w:ascii="Times New Roman" w:hAnsi="Times New Roman" w:cs="Times New Roman"/>
          <w:color w:val="auto"/>
          <w:sz w:val="18"/>
          <w:szCs w:val="18"/>
        </w:rPr>
        <w:t xml:space="preserve"> the</w:t>
      </w:r>
      <w:r w:rsidRPr="00FF7591">
        <w:rPr>
          <w:rFonts w:ascii="Times New Roman" w:hAnsi="Times New Roman" w:cs="Times New Roman"/>
          <w:color w:val="auto"/>
          <w:sz w:val="18"/>
          <w:szCs w:val="18"/>
        </w:rPr>
        <w:t xml:space="preserve"> </w:t>
      </w:r>
      <w:r w:rsidR="003F448B" w:rsidRPr="00FF7591">
        <w:rPr>
          <w:rFonts w:ascii="Times New Roman" w:hAnsi="Times New Roman" w:cs="Times New Roman"/>
          <w:color w:val="auto"/>
          <w:sz w:val="18"/>
          <w:szCs w:val="18"/>
        </w:rPr>
        <w:t>103-2</w:t>
      </w:r>
      <w:r w:rsidRPr="00FF7591">
        <w:rPr>
          <w:rFonts w:ascii="Times New Roman" w:hAnsi="Times New Roman" w:cs="Times New Roman"/>
          <w:color w:val="auto"/>
          <w:sz w:val="18"/>
          <w:szCs w:val="18"/>
        </w:rPr>
        <w:t>nd</w:t>
      </w:r>
      <w:r w:rsidR="003F448B" w:rsidRPr="00FF7591">
        <w:rPr>
          <w:rFonts w:ascii="Times New Roman" w:hAnsi="Times New Roman" w:cs="Times New Roman"/>
          <w:color w:val="auto"/>
          <w:sz w:val="18"/>
          <w:szCs w:val="18"/>
        </w:rPr>
        <w:t xml:space="preserve"> Research Promotion Committee Meeting </w:t>
      </w:r>
    </w:p>
    <w:p w14:paraId="11F8B34E" w14:textId="66749F32"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April 23, 2019</w:t>
      </w:r>
      <w:r w:rsidR="001E497F" w:rsidRPr="00FF7591">
        <w:rPr>
          <w:rFonts w:ascii="Times New Roman" w:hAnsi="Times New Roman" w:cs="Times New Roman"/>
          <w:color w:val="auto"/>
          <w:sz w:val="18"/>
          <w:szCs w:val="18"/>
        </w:rPr>
        <w:t>:</w:t>
      </w:r>
      <w:r w:rsidR="003F448B" w:rsidRPr="00FF7591">
        <w:rPr>
          <w:rFonts w:ascii="Times New Roman" w:hAnsi="Times New Roman" w:cs="Times New Roman"/>
          <w:color w:val="auto"/>
          <w:sz w:val="18"/>
          <w:szCs w:val="18"/>
        </w:rPr>
        <w:t xml:space="preserve"> </w:t>
      </w:r>
      <w:r w:rsidRPr="00FF7591">
        <w:rPr>
          <w:rFonts w:ascii="Times New Roman" w:hAnsi="Times New Roman" w:cs="Times New Roman"/>
          <w:color w:val="auto"/>
          <w:sz w:val="18"/>
          <w:szCs w:val="18"/>
        </w:rPr>
        <w:t>Amended at</w:t>
      </w:r>
      <w:r w:rsidR="001E497F" w:rsidRPr="00FF7591">
        <w:rPr>
          <w:rFonts w:ascii="Times New Roman" w:hAnsi="Times New Roman" w:cs="Times New Roman"/>
          <w:color w:val="auto"/>
          <w:sz w:val="18"/>
          <w:szCs w:val="18"/>
        </w:rPr>
        <w:t xml:space="preserve"> the</w:t>
      </w:r>
      <w:r w:rsidRPr="00FF7591">
        <w:rPr>
          <w:rFonts w:ascii="Times New Roman" w:hAnsi="Times New Roman" w:cs="Times New Roman"/>
          <w:color w:val="auto"/>
          <w:sz w:val="18"/>
          <w:szCs w:val="18"/>
        </w:rPr>
        <w:t xml:space="preserve"> </w:t>
      </w:r>
      <w:r w:rsidR="003F448B" w:rsidRPr="00FF7591">
        <w:rPr>
          <w:rFonts w:ascii="Times New Roman" w:hAnsi="Times New Roman" w:cs="Times New Roman"/>
          <w:color w:val="auto"/>
          <w:sz w:val="18"/>
          <w:szCs w:val="18"/>
        </w:rPr>
        <w:t>107-6</w:t>
      </w:r>
      <w:r w:rsidRPr="00FF7591">
        <w:rPr>
          <w:rFonts w:ascii="Times New Roman" w:hAnsi="Times New Roman" w:cs="Times New Roman"/>
          <w:color w:val="auto"/>
          <w:sz w:val="18"/>
          <w:szCs w:val="18"/>
        </w:rPr>
        <w:t>th</w:t>
      </w:r>
      <w:r w:rsidR="003F448B" w:rsidRPr="00FF7591">
        <w:rPr>
          <w:rFonts w:ascii="Times New Roman" w:hAnsi="Times New Roman" w:cs="Times New Roman"/>
          <w:color w:val="auto"/>
          <w:sz w:val="18"/>
          <w:szCs w:val="18"/>
        </w:rPr>
        <w:t xml:space="preserve"> Research Promotion Committee Meeting </w:t>
      </w:r>
    </w:p>
    <w:p w14:paraId="0D037887" w14:textId="27EF87ED"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August 3, 2022</w:t>
      </w:r>
      <w:r w:rsidR="001E497F" w:rsidRPr="00FF7591">
        <w:rPr>
          <w:rFonts w:ascii="Times New Roman" w:hAnsi="Times New Roman" w:cs="Times New Roman"/>
          <w:color w:val="auto"/>
          <w:sz w:val="18"/>
          <w:szCs w:val="18"/>
        </w:rPr>
        <w:t>:</w:t>
      </w:r>
      <w:r w:rsidRPr="00FF7591">
        <w:rPr>
          <w:rFonts w:ascii="Times New Roman" w:hAnsi="Times New Roman" w:cs="Times New Roman"/>
          <w:color w:val="auto"/>
          <w:sz w:val="18"/>
          <w:szCs w:val="18"/>
        </w:rPr>
        <w:t xml:space="preserve"> Amended via Official Letter</w:t>
      </w:r>
      <w:r w:rsidR="000D03E1" w:rsidRPr="00FF7591">
        <w:rPr>
          <w:rFonts w:ascii="Times New Roman" w:hAnsi="Times New Roman" w:cs="Times New Roman"/>
          <w:color w:val="auto"/>
          <w:sz w:val="18"/>
          <w:szCs w:val="18"/>
        </w:rPr>
        <w:t>,</w:t>
      </w:r>
      <w:r w:rsidRPr="00FF7591">
        <w:rPr>
          <w:rFonts w:ascii="Times New Roman" w:hAnsi="Times New Roman" w:cs="Times New Roman"/>
          <w:color w:val="auto"/>
          <w:sz w:val="18"/>
          <w:szCs w:val="18"/>
        </w:rPr>
        <w:t xml:space="preserve"> original </w:t>
      </w:r>
      <w:r w:rsidR="001E497F" w:rsidRPr="00FF7591">
        <w:rPr>
          <w:rFonts w:ascii="Times New Roman" w:hAnsi="Times New Roman" w:cs="Times New Roman"/>
          <w:color w:val="auto"/>
          <w:sz w:val="18"/>
          <w:szCs w:val="18"/>
        </w:rPr>
        <w:t>S</w:t>
      </w:r>
      <w:r w:rsidRPr="00FF7591">
        <w:rPr>
          <w:rFonts w:ascii="Times New Roman" w:hAnsi="Times New Roman" w:cs="Times New Roman"/>
          <w:color w:val="auto"/>
          <w:sz w:val="18"/>
          <w:szCs w:val="18"/>
        </w:rPr>
        <w:t>ecretariat reference No.</w:t>
      </w:r>
      <w:r w:rsidR="003F448B" w:rsidRPr="00FF7591">
        <w:rPr>
          <w:rFonts w:ascii="Times New Roman" w:hAnsi="Times New Roman" w:cs="Times New Roman"/>
          <w:color w:val="auto"/>
          <w:sz w:val="18"/>
          <w:szCs w:val="18"/>
        </w:rPr>
        <w:t xml:space="preserve"> 1110002691 </w:t>
      </w:r>
    </w:p>
    <w:p w14:paraId="59338791" w14:textId="2B3E584E" w:rsidR="003F448B" w:rsidRPr="00FF7591" w:rsidRDefault="007C3CF0" w:rsidP="003F448B">
      <w:pPr>
        <w:pStyle w:val="Default"/>
        <w:jc w:val="right"/>
        <w:rPr>
          <w:rFonts w:ascii="Times New Roman" w:hAnsi="Times New Roman" w:cs="Times New Roman"/>
          <w:color w:val="auto"/>
          <w:sz w:val="18"/>
          <w:szCs w:val="18"/>
        </w:rPr>
      </w:pPr>
      <w:r w:rsidRPr="00FF7591">
        <w:rPr>
          <w:rFonts w:ascii="Times New Roman" w:hAnsi="Times New Roman" w:cs="Times New Roman"/>
          <w:color w:val="auto"/>
          <w:sz w:val="18"/>
          <w:szCs w:val="18"/>
        </w:rPr>
        <w:t>March 15, 2024</w:t>
      </w:r>
      <w:r w:rsidR="001E497F" w:rsidRPr="00FF7591">
        <w:rPr>
          <w:rFonts w:ascii="Times New Roman" w:hAnsi="Times New Roman" w:cs="Times New Roman"/>
          <w:color w:val="auto"/>
          <w:sz w:val="18"/>
          <w:szCs w:val="18"/>
        </w:rPr>
        <w:t>:</w:t>
      </w:r>
      <w:r w:rsidR="003F448B" w:rsidRPr="00FF7591">
        <w:rPr>
          <w:rFonts w:ascii="Times New Roman" w:hAnsi="Times New Roman" w:cs="Times New Roman"/>
          <w:color w:val="auto"/>
          <w:sz w:val="18"/>
          <w:szCs w:val="18"/>
        </w:rPr>
        <w:t xml:space="preserve"> </w:t>
      </w:r>
      <w:r w:rsidRPr="00FF7591">
        <w:rPr>
          <w:rFonts w:ascii="Times New Roman" w:hAnsi="Times New Roman" w:cs="Times New Roman"/>
          <w:color w:val="auto"/>
          <w:sz w:val="18"/>
          <w:szCs w:val="18"/>
        </w:rPr>
        <w:t>Amended at</w:t>
      </w:r>
      <w:r w:rsidR="001E497F" w:rsidRPr="00FF7591">
        <w:rPr>
          <w:rFonts w:ascii="Times New Roman" w:hAnsi="Times New Roman" w:cs="Times New Roman"/>
          <w:color w:val="auto"/>
          <w:sz w:val="18"/>
          <w:szCs w:val="18"/>
        </w:rPr>
        <w:t xml:space="preserve"> the</w:t>
      </w:r>
      <w:r w:rsidRPr="00FF7591">
        <w:rPr>
          <w:rFonts w:ascii="Times New Roman" w:hAnsi="Times New Roman" w:cs="Times New Roman"/>
          <w:color w:val="auto"/>
          <w:sz w:val="18"/>
          <w:szCs w:val="18"/>
        </w:rPr>
        <w:t xml:space="preserve"> </w:t>
      </w:r>
      <w:r w:rsidR="003F448B" w:rsidRPr="00FF7591">
        <w:rPr>
          <w:rFonts w:ascii="Times New Roman" w:hAnsi="Times New Roman" w:cs="Times New Roman"/>
          <w:color w:val="auto"/>
          <w:sz w:val="18"/>
          <w:szCs w:val="18"/>
        </w:rPr>
        <w:t>112-6</w:t>
      </w:r>
      <w:r w:rsidRPr="00FF7591">
        <w:rPr>
          <w:rFonts w:ascii="Times New Roman" w:hAnsi="Times New Roman" w:cs="Times New Roman"/>
          <w:color w:val="auto"/>
          <w:sz w:val="18"/>
          <w:szCs w:val="18"/>
        </w:rPr>
        <w:t>th</w:t>
      </w:r>
      <w:r w:rsidR="003F448B" w:rsidRPr="00FF7591">
        <w:rPr>
          <w:rFonts w:ascii="Times New Roman" w:hAnsi="Times New Roman" w:cs="Times New Roman"/>
          <w:color w:val="auto"/>
          <w:sz w:val="18"/>
          <w:szCs w:val="18"/>
        </w:rPr>
        <w:t xml:space="preserve"> Research Promotion Committee Meeting </w:t>
      </w:r>
    </w:p>
    <w:p w14:paraId="28E4AC2E" w14:textId="77777777" w:rsidR="00C53929" w:rsidRPr="00FF7591" w:rsidRDefault="00C53929">
      <w:pPr>
        <w:pStyle w:val="Default"/>
        <w:spacing w:after="265"/>
        <w:rPr>
          <w:rFonts w:ascii="Times New Roman" w:hAnsi="Times New Roman" w:cs="Times New Roman"/>
          <w:color w:val="auto"/>
          <w:sz w:val="23"/>
          <w:szCs w:val="23"/>
        </w:rPr>
      </w:pPr>
    </w:p>
    <w:p w14:paraId="32E0D8BB" w14:textId="04EFF0B0" w:rsidR="000D03E1" w:rsidRPr="00FF7591" w:rsidRDefault="00FF7591" w:rsidP="007A1934">
      <w:pPr>
        <w:pStyle w:val="Default"/>
        <w:spacing w:after="265"/>
        <w:ind w:left="1133" w:hangingChars="472" w:hanging="1133"/>
        <w:jc w:val="both"/>
        <w:rPr>
          <w:rFonts w:ascii="Times New Roman" w:hAnsi="Times New Roman" w:cs="Times New Roman"/>
          <w:color w:val="auto"/>
        </w:rPr>
      </w:pPr>
      <w:r w:rsidRPr="00FF7591">
        <w:rPr>
          <w:rFonts w:ascii="Times New Roman" w:hAnsi="Times New Roman" w:cs="Times New Roman"/>
          <w:color w:val="auto"/>
        </w:rPr>
        <w:t>Article 1.</w:t>
      </w:r>
      <w:r>
        <w:rPr>
          <w:rFonts w:ascii="Times New Roman" w:hAnsi="Times New Roman" w:cs="Times New Roman" w:hint="eastAsia"/>
          <w:color w:val="auto"/>
        </w:rPr>
        <w:t xml:space="preserve">　</w:t>
      </w:r>
      <w:r w:rsidR="000D03E1" w:rsidRPr="00FF7591">
        <w:rPr>
          <w:rFonts w:ascii="Times New Roman" w:hAnsi="Times New Roman" w:cs="Times New Roman"/>
          <w:color w:val="auto"/>
        </w:rPr>
        <w:t xml:space="preserve">Each college within the University may independently decide whether to establish a separate college-level </w:t>
      </w:r>
      <w:r w:rsidR="001E497F" w:rsidRPr="00FF7591">
        <w:rPr>
          <w:rFonts w:ascii="Times New Roman" w:hAnsi="Times New Roman" w:cs="Times New Roman"/>
          <w:color w:val="auto"/>
        </w:rPr>
        <w:t>D</w:t>
      </w:r>
      <w:r w:rsidR="000D03E1" w:rsidRPr="00FF7591">
        <w:rPr>
          <w:rFonts w:ascii="Times New Roman" w:hAnsi="Times New Roman" w:cs="Times New Roman"/>
          <w:color w:val="auto"/>
        </w:rPr>
        <w:t xml:space="preserve">istinguished </w:t>
      </w:r>
      <w:r w:rsidR="001E497F" w:rsidRPr="00FF7591">
        <w:rPr>
          <w:rFonts w:ascii="Times New Roman" w:hAnsi="Times New Roman" w:cs="Times New Roman"/>
          <w:color w:val="auto"/>
        </w:rPr>
        <w:t>P</w:t>
      </w:r>
      <w:r w:rsidR="000D03E1" w:rsidRPr="00FF7591">
        <w:rPr>
          <w:rFonts w:ascii="Times New Roman" w:hAnsi="Times New Roman" w:cs="Times New Roman"/>
          <w:color w:val="auto"/>
        </w:rPr>
        <w:t>rofessor review</w:t>
      </w:r>
      <w:r w:rsidR="001E497F" w:rsidRPr="00FF7591">
        <w:rPr>
          <w:rFonts w:ascii="Times New Roman" w:hAnsi="Times New Roman" w:cs="Times New Roman"/>
          <w:color w:val="auto"/>
        </w:rPr>
        <w:t xml:space="preserve"> and </w:t>
      </w:r>
      <w:r w:rsidR="000D03E1" w:rsidRPr="00FF7591">
        <w:rPr>
          <w:rFonts w:ascii="Times New Roman" w:hAnsi="Times New Roman" w:cs="Times New Roman"/>
          <w:color w:val="auto"/>
        </w:rPr>
        <w:t xml:space="preserve">selection committee to manage preliminary evaluations and recommendations, or if these duties will be </w:t>
      </w:r>
      <w:r w:rsidR="001E497F" w:rsidRPr="00FF7591">
        <w:rPr>
          <w:rFonts w:ascii="Times New Roman" w:hAnsi="Times New Roman" w:cs="Times New Roman"/>
          <w:color w:val="auto"/>
        </w:rPr>
        <w:t xml:space="preserve">managed </w:t>
      </w:r>
      <w:r w:rsidR="000D03E1" w:rsidRPr="00FF7591">
        <w:rPr>
          <w:rFonts w:ascii="Times New Roman" w:hAnsi="Times New Roman" w:cs="Times New Roman"/>
          <w:color w:val="auto"/>
        </w:rPr>
        <w:t>by the college-level teacher evaluation committee.</w:t>
      </w:r>
    </w:p>
    <w:p w14:paraId="13931211" w14:textId="0647E450" w:rsidR="00342A4A" w:rsidRPr="00FF7591" w:rsidRDefault="00FF7591" w:rsidP="007A1934">
      <w:pPr>
        <w:pStyle w:val="Default"/>
        <w:spacing w:after="265"/>
        <w:ind w:left="1133" w:hangingChars="472" w:hanging="1133"/>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2</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342A4A" w:rsidRPr="00FF7591">
        <w:rPr>
          <w:rFonts w:ascii="Times New Roman" w:hAnsi="Times New Roman" w:cs="Times New Roman"/>
          <w:color w:val="auto"/>
        </w:rPr>
        <w:t>Candidates for Distinguished Professorships who serve on their college's review or selection committees must adhere to conflict of interest guidelines when evaluating their own applications.</w:t>
      </w:r>
    </w:p>
    <w:p w14:paraId="1FA9277A" w14:textId="3BA35ACE" w:rsidR="00342A4A" w:rsidRPr="00FF7591" w:rsidRDefault="00FF7591" w:rsidP="007A1934">
      <w:pPr>
        <w:pStyle w:val="Default"/>
        <w:spacing w:after="265"/>
        <w:ind w:left="1133" w:hangingChars="472" w:hanging="1133"/>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3</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342A4A" w:rsidRPr="00FF7591">
        <w:rPr>
          <w:rFonts w:ascii="Times New Roman" w:hAnsi="Times New Roman" w:cs="Times New Roman"/>
          <w:color w:val="auto"/>
        </w:rPr>
        <w:t>Each College Office may proactively compile and recommend a list of candidates who meet the eligibility criteria outlined in Article 2 of the Regulations and inform the relevant individuals accordingly.</w:t>
      </w:r>
    </w:p>
    <w:p w14:paraId="7588E4AC" w14:textId="0ADF870E" w:rsidR="003F448B" w:rsidRPr="00FF7591" w:rsidRDefault="00FF7591" w:rsidP="007A1934">
      <w:pPr>
        <w:pStyle w:val="Default"/>
        <w:spacing w:after="265"/>
        <w:ind w:left="1133" w:hangingChars="472" w:hanging="1133"/>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4</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3C62EC" w:rsidRPr="00FF7591">
        <w:rPr>
          <w:rFonts w:ascii="Times New Roman" w:hAnsi="Times New Roman" w:cs="Times New Roman"/>
          <w:color w:val="auto"/>
        </w:rPr>
        <w:t>The applicant's period of service as a professor will be calculated up to December 31</w:t>
      </w:r>
      <w:r w:rsidR="001E497F" w:rsidRPr="00FF7591">
        <w:rPr>
          <w:rFonts w:ascii="Times New Roman" w:hAnsi="Times New Roman" w:cs="Times New Roman"/>
          <w:color w:val="auto"/>
        </w:rPr>
        <w:t>st</w:t>
      </w:r>
      <w:r w:rsidR="003C62EC" w:rsidRPr="00FF7591">
        <w:rPr>
          <w:rFonts w:ascii="Times New Roman" w:hAnsi="Times New Roman" w:cs="Times New Roman"/>
          <w:color w:val="auto"/>
        </w:rPr>
        <w:t xml:space="preserve"> of the year preceding the application year. This aligns with Article 2 of the Regulations, which assesses performance over the three academic years ending on December 31</w:t>
      </w:r>
      <w:r w:rsidR="001E497F" w:rsidRPr="00FF7591">
        <w:rPr>
          <w:rFonts w:ascii="Times New Roman" w:hAnsi="Times New Roman" w:cs="Times New Roman"/>
          <w:color w:val="auto"/>
        </w:rPr>
        <w:t>st</w:t>
      </w:r>
      <w:r w:rsidR="003C62EC" w:rsidRPr="00FF7591">
        <w:rPr>
          <w:rFonts w:ascii="Times New Roman" w:hAnsi="Times New Roman" w:cs="Times New Roman"/>
          <w:color w:val="auto"/>
        </w:rPr>
        <w:t xml:space="preserve"> of the previous year.</w:t>
      </w:r>
    </w:p>
    <w:p w14:paraId="27EC7FCF" w14:textId="6C04B4D3" w:rsidR="00DC669E" w:rsidRPr="00FF7591" w:rsidRDefault="00FF7591" w:rsidP="007A1934">
      <w:pPr>
        <w:pStyle w:val="Default"/>
        <w:spacing w:after="265"/>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5</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3161AC" w:rsidRPr="00FF7591">
        <w:rPr>
          <w:rFonts w:ascii="Times New Roman" w:hAnsi="Times New Roman" w:cs="Times New Roman"/>
          <w:color w:val="auto"/>
        </w:rPr>
        <w:t xml:space="preserve">Criteria for </w:t>
      </w:r>
      <w:r w:rsidR="001E497F" w:rsidRPr="00FF7591">
        <w:rPr>
          <w:rFonts w:ascii="Times New Roman" w:hAnsi="Times New Roman" w:cs="Times New Roman"/>
          <w:color w:val="auto"/>
        </w:rPr>
        <w:t>r</w:t>
      </w:r>
      <w:r w:rsidR="003161AC" w:rsidRPr="00FF7591">
        <w:rPr>
          <w:rFonts w:ascii="Times New Roman" w:hAnsi="Times New Roman" w:cs="Times New Roman"/>
          <w:color w:val="auto"/>
        </w:rPr>
        <w:t xml:space="preserve">ecommending Distinguished Professors and </w:t>
      </w:r>
      <w:r w:rsidR="001E497F" w:rsidRPr="00FF7591">
        <w:rPr>
          <w:rFonts w:ascii="Times New Roman" w:hAnsi="Times New Roman" w:cs="Times New Roman"/>
          <w:color w:val="auto"/>
        </w:rPr>
        <w:t>c</w:t>
      </w:r>
      <w:r w:rsidR="003161AC" w:rsidRPr="00FF7591">
        <w:rPr>
          <w:rFonts w:ascii="Times New Roman" w:hAnsi="Times New Roman" w:cs="Times New Roman"/>
          <w:color w:val="auto"/>
        </w:rPr>
        <w:t xml:space="preserve">alculating </w:t>
      </w:r>
      <w:r w:rsidR="00DA5EE1" w:rsidRPr="00FF7591">
        <w:rPr>
          <w:rFonts w:ascii="Times New Roman" w:hAnsi="Times New Roman" w:cs="Times New Roman"/>
          <w:color w:val="auto"/>
        </w:rPr>
        <w:t>q</w:t>
      </w:r>
      <w:r w:rsidR="003161AC" w:rsidRPr="00FF7591">
        <w:rPr>
          <w:rFonts w:ascii="Times New Roman" w:hAnsi="Times New Roman" w:cs="Times New Roman"/>
          <w:color w:val="auto"/>
        </w:rPr>
        <w:t xml:space="preserve">uota </w:t>
      </w:r>
      <w:r w:rsidR="00DA5EE1" w:rsidRPr="00FF7591">
        <w:rPr>
          <w:rFonts w:ascii="Times New Roman" w:hAnsi="Times New Roman" w:cs="Times New Roman"/>
          <w:color w:val="auto"/>
        </w:rPr>
        <w:t>l</w:t>
      </w:r>
      <w:r w:rsidR="003161AC" w:rsidRPr="00FF7591">
        <w:rPr>
          <w:rFonts w:ascii="Times New Roman" w:hAnsi="Times New Roman" w:cs="Times New Roman"/>
          <w:color w:val="auto"/>
        </w:rPr>
        <w:t>imits</w:t>
      </w:r>
      <w:r w:rsidR="00DA5EE1" w:rsidRPr="00FF7591">
        <w:rPr>
          <w:rFonts w:ascii="Times New Roman" w:hAnsi="Times New Roman" w:cs="Times New Roman"/>
          <w:color w:val="auto"/>
        </w:rPr>
        <w:t>:</w:t>
      </w:r>
    </w:p>
    <w:p w14:paraId="41CE57CE" w14:textId="20A9C437" w:rsidR="00DC669E" w:rsidRPr="00FF7591" w:rsidRDefault="003C62EC" w:rsidP="007A1934">
      <w:pPr>
        <w:pStyle w:val="Default"/>
        <w:numPr>
          <w:ilvl w:val="0"/>
          <w:numId w:val="6"/>
        </w:numPr>
        <w:spacing w:after="265"/>
        <w:ind w:left="1701"/>
        <w:jc w:val="both"/>
        <w:rPr>
          <w:rFonts w:ascii="Times New Roman" w:hAnsi="Times New Roman" w:cs="Times New Roman"/>
          <w:color w:val="auto"/>
        </w:rPr>
      </w:pPr>
      <w:r w:rsidRPr="00FF7591">
        <w:rPr>
          <w:rFonts w:ascii="Times New Roman" w:hAnsi="Times New Roman" w:cs="Times New Roman"/>
          <w:color w:val="auto"/>
        </w:rPr>
        <w:t xml:space="preserve">Article 2 of the Regulations: </w:t>
      </w:r>
      <w:r w:rsidR="00DC669E" w:rsidRPr="00FF7591">
        <w:rPr>
          <w:rFonts w:ascii="Times New Roman" w:hAnsi="Times New Roman" w:cs="Times New Roman"/>
          <w:color w:val="auto"/>
        </w:rPr>
        <w:t>Candidates who meet one of the specified criteria within the past three years and have either been recommended based on their teacher evaluation results or received an exemption from evaluation by their respective Colleges may apply for appointment as Distinguished Professors at the University.</w:t>
      </w:r>
    </w:p>
    <w:p w14:paraId="3618F8B1" w14:textId="4AE5130D" w:rsidR="00084324" w:rsidRPr="00FF7591" w:rsidRDefault="003C62EC" w:rsidP="007A1934">
      <w:pPr>
        <w:pStyle w:val="Default"/>
        <w:numPr>
          <w:ilvl w:val="0"/>
          <w:numId w:val="6"/>
        </w:numPr>
        <w:spacing w:after="265"/>
        <w:ind w:left="1701"/>
        <w:jc w:val="both"/>
        <w:rPr>
          <w:rFonts w:ascii="Times New Roman" w:hAnsi="Times New Roman" w:cs="Times New Roman"/>
          <w:color w:val="auto"/>
        </w:rPr>
      </w:pPr>
      <w:r w:rsidRPr="00FF7591">
        <w:rPr>
          <w:rFonts w:ascii="Times New Roman" w:hAnsi="Times New Roman" w:cs="Times New Roman"/>
          <w:color w:val="auto"/>
        </w:rPr>
        <w:t xml:space="preserve">Paragraph 2 of Article 4 of the </w:t>
      </w:r>
      <w:r w:rsidR="00DC669E" w:rsidRPr="00FF7591">
        <w:rPr>
          <w:rFonts w:ascii="Times New Roman" w:hAnsi="Times New Roman" w:cs="Times New Roman"/>
          <w:color w:val="auto"/>
        </w:rPr>
        <w:t>Regulations</w:t>
      </w:r>
      <w:r w:rsidRPr="00FF7591">
        <w:rPr>
          <w:rFonts w:ascii="Times New Roman" w:hAnsi="Times New Roman" w:cs="Times New Roman"/>
          <w:color w:val="auto"/>
        </w:rPr>
        <w:t xml:space="preserve">: </w:t>
      </w:r>
      <w:r w:rsidR="00084324" w:rsidRPr="00FF7591">
        <w:rPr>
          <w:rFonts w:ascii="Times New Roman" w:hAnsi="Times New Roman" w:cs="Times New Roman"/>
          <w:color w:val="auto"/>
        </w:rPr>
        <w:t xml:space="preserve">The number of professors recommended for Distinguished Professorship shall not exceed one-third of the total </w:t>
      </w:r>
      <w:r w:rsidR="00DC669E" w:rsidRPr="00FF7591">
        <w:rPr>
          <w:rFonts w:ascii="Times New Roman" w:hAnsi="Times New Roman" w:cs="Times New Roman"/>
          <w:color w:val="auto"/>
        </w:rPr>
        <w:t xml:space="preserve">number of </w:t>
      </w:r>
      <w:r w:rsidR="00084324" w:rsidRPr="00FF7591">
        <w:rPr>
          <w:rFonts w:ascii="Times New Roman" w:hAnsi="Times New Roman" w:cs="Times New Roman"/>
          <w:color w:val="auto"/>
        </w:rPr>
        <w:t>professors in the College.</w:t>
      </w:r>
    </w:p>
    <w:p w14:paraId="1B6EDA63" w14:textId="1C95BDD0" w:rsidR="00084324" w:rsidRPr="00FF7591" w:rsidRDefault="003C62EC" w:rsidP="007A1934">
      <w:pPr>
        <w:pStyle w:val="Default"/>
        <w:numPr>
          <w:ilvl w:val="0"/>
          <w:numId w:val="6"/>
        </w:numPr>
        <w:spacing w:after="265"/>
        <w:ind w:left="1701"/>
        <w:jc w:val="both"/>
        <w:rPr>
          <w:rFonts w:ascii="Times New Roman" w:hAnsi="Times New Roman" w:cs="Times New Roman"/>
          <w:color w:val="auto"/>
        </w:rPr>
      </w:pPr>
      <w:r w:rsidRPr="00FF7591">
        <w:rPr>
          <w:rFonts w:ascii="Times New Roman" w:hAnsi="Times New Roman" w:cs="Times New Roman"/>
          <w:color w:val="auto"/>
        </w:rPr>
        <w:t xml:space="preserve">Paragraph 3 of Article 4 of the </w:t>
      </w:r>
      <w:r w:rsidR="00084324" w:rsidRPr="00FF7591">
        <w:rPr>
          <w:rFonts w:ascii="Times New Roman" w:hAnsi="Times New Roman" w:cs="Times New Roman"/>
          <w:color w:val="auto"/>
        </w:rPr>
        <w:t>Regulations</w:t>
      </w:r>
      <w:r w:rsidRPr="00FF7591">
        <w:rPr>
          <w:rFonts w:ascii="Times New Roman" w:hAnsi="Times New Roman" w:cs="Times New Roman"/>
          <w:color w:val="auto"/>
        </w:rPr>
        <w:t xml:space="preserve">: </w:t>
      </w:r>
      <w:r w:rsidR="00EF2311" w:rsidRPr="00FF7591">
        <w:rPr>
          <w:rFonts w:ascii="Times New Roman" w:hAnsi="Times New Roman" w:cs="Times New Roman"/>
          <w:color w:val="auto"/>
        </w:rPr>
        <w:t xml:space="preserve">The total number of recommendations shall not exceed the number that the current year's budget can support and </w:t>
      </w:r>
      <w:r w:rsidR="00C40FB7" w:rsidRPr="00FF7591">
        <w:rPr>
          <w:rFonts w:ascii="Times New Roman" w:hAnsi="Times New Roman" w:cs="Times New Roman"/>
          <w:color w:val="auto"/>
        </w:rPr>
        <w:t>shall</w:t>
      </w:r>
      <w:r w:rsidR="00EF2311" w:rsidRPr="00FF7591">
        <w:rPr>
          <w:rFonts w:ascii="Times New Roman" w:hAnsi="Times New Roman" w:cs="Times New Roman"/>
          <w:color w:val="auto"/>
        </w:rPr>
        <w:t xml:space="preserve"> not exceed one-fifth of the total number of professors, rounded to the nearest whole number.</w:t>
      </w:r>
    </w:p>
    <w:p w14:paraId="762BD8BE" w14:textId="520AE509" w:rsidR="00EF2311" w:rsidRPr="00FF7591" w:rsidRDefault="00EF2311" w:rsidP="007A1934">
      <w:pPr>
        <w:pStyle w:val="Default"/>
        <w:numPr>
          <w:ilvl w:val="0"/>
          <w:numId w:val="6"/>
        </w:numPr>
        <w:spacing w:after="265"/>
        <w:ind w:left="1701"/>
        <w:jc w:val="both"/>
        <w:rPr>
          <w:rFonts w:ascii="Times New Roman" w:hAnsi="Times New Roman" w:cs="Times New Roman"/>
          <w:color w:val="auto"/>
        </w:rPr>
      </w:pPr>
      <w:r w:rsidRPr="00FF7591">
        <w:rPr>
          <w:rFonts w:ascii="Times New Roman" w:hAnsi="Times New Roman" w:cs="Times New Roman"/>
          <w:color w:val="auto"/>
        </w:rPr>
        <w:t xml:space="preserve">The maximum number of recommendations for each College and for the University overall (rounded to the nearest whole number) will be based on statistics provided by the Office of Human Resources and distributed by the </w:t>
      </w:r>
      <w:r w:rsidR="004F5F04" w:rsidRPr="00FF7591">
        <w:rPr>
          <w:rFonts w:ascii="Times New Roman" w:hAnsi="Times New Roman" w:cs="Times New Roman"/>
          <w:color w:val="auto"/>
        </w:rPr>
        <w:t xml:space="preserve">Office of </w:t>
      </w:r>
      <w:r w:rsidRPr="00FF7591">
        <w:rPr>
          <w:rFonts w:ascii="Times New Roman" w:hAnsi="Times New Roman" w:cs="Times New Roman"/>
          <w:color w:val="auto"/>
        </w:rPr>
        <w:t>Research and Development to each College for reference.</w:t>
      </w:r>
    </w:p>
    <w:p w14:paraId="69289966" w14:textId="37519A21" w:rsidR="00437BAD" w:rsidRPr="00FF7591" w:rsidRDefault="00FF7591" w:rsidP="007A1934">
      <w:pPr>
        <w:pStyle w:val="Default"/>
        <w:spacing w:after="265"/>
        <w:ind w:left="1133" w:hangingChars="472" w:hanging="1133"/>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6</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437BAD" w:rsidRPr="00FF7591">
        <w:rPr>
          <w:rFonts w:ascii="Times New Roman" w:hAnsi="Times New Roman" w:cs="Times New Roman"/>
          <w:color w:val="auto"/>
        </w:rPr>
        <w:t xml:space="preserve">The Office of Physical Education and the Center for General Education will be </w:t>
      </w:r>
      <w:r w:rsidR="00DA5EE1" w:rsidRPr="00FF7591">
        <w:rPr>
          <w:rFonts w:ascii="Times New Roman" w:hAnsi="Times New Roman" w:cs="Times New Roman"/>
          <w:color w:val="auto"/>
        </w:rPr>
        <w:t xml:space="preserve">included in </w:t>
      </w:r>
      <w:r w:rsidR="00437BAD" w:rsidRPr="00FF7591">
        <w:rPr>
          <w:rFonts w:ascii="Times New Roman" w:hAnsi="Times New Roman" w:cs="Times New Roman"/>
          <w:color w:val="auto"/>
        </w:rPr>
        <w:t>the calculations for the College of Humanities and Education.</w:t>
      </w:r>
    </w:p>
    <w:p w14:paraId="43D51459" w14:textId="2DC2F449" w:rsidR="003F448B" w:rsidRPr="00FF7591" w:rsidRDefault="00FF7591" w:rsidP="007A1934">
      <w:pPr>
        <w:pStyle w:val="Default"/>
        <w:spacing w:after="265"/>
        <w:jc w:val="both"/>
        <w:rPr>
          <w:rFonts w:ascii="Times New Roman" w:hAnsi="Times New Roman" w:cs="Times New Roman"/>
          <w:color w:val="auto"/>
        </w:rPr>
      </w:pPr>
      <w:r w:rsidRPr="00FF7591">
        <w:rPr>
          <w:rFonts w:ascii="Times New Roman" w:hAnsi="Times New Roman" w:cs="Times New Roman" w:hint="eastAsia"/>
          <w:color w:val="auto"/>
        </w:rPr>
        <w:lastRenderedPageBreak/>
        <w:t xml:space="preserve">Article </w:t>
      </w:r>
      <w:r>
        <w:rPr>
          <w:rFonts w:ascii="Times New Roman" w:hAnsi="Times New Roman" w:cs="Times New Roman"/>
          <w:color w:val="auto"/>
        </w:rPr>
        <w:t>7</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3F448B" w:rsidRPr="00FF7591">
        <w:rPr>
          <w:rFonts w:ascii="Times New Roman" w:hAnsi="Times New Roman" w:cs="Times New Roman"/>
          <w:color w:val="auto"/>
        </w:rPr>
        <w:t xml:space="preserve">Description of </w:t>
      </w:r>
      <w:r w:rsidR="00DA5EE1" w:rsidRPr="00FF7591">
        <w:rPr>
          <w:rFonts w:ascii="Times New Roman" w:hAnsi="Times New Roman" w:cs="Times New Roman"/>
          <w:color w:val="auto"/>
        </w:rPr>
        <w:t xml:space="preserve">the </w:t>
      </w:r>
      <w:r w:rsidR="00C15DC8" w:rsidRPr="00FF7591">
        <w:rPr>
          <w:rFonts w:ascii="Times New Roman" w:hAnsi="Times New Roman" w:cs="Times New Roman"/>
          <w:color w:val="auto"/>
        </w:rPr>
        <w:t>s</w:t>
      </w:r>
      <w:r w:rsidR="00F62BB3" w:rsidRPr="00FF7591">
        <w:rPr>
          <w:rFonts w:ascii="Times New Roman" w:hAnsi="Times New Roman" w:cs="Times New Roman"/>
          <w:color w:val="auto"/>
        </w:rPr>
        <w:t xml:space="preserve">econdary </w:t>
      </w:r>
      <w:r w:rsidR="00C15DC8" w:rsidRPr="00FF7591">
        <w:rPr>
          <w:rFonts w:ascii="Times New Roman" w:hAnsi="Times New Roman" w:cs="Times New Roman"/>
          <w:color w:val="auto"/>
        </w:rPr>
        <w:t>r</w:t>
      </w:r>
      <w:r w:rsidR="003F448B" w:rsidRPr="00FF7591">
        <w:rPr>
          <w:rFonts w:ascii="Times New Roman" w:hAnsi="Times New Roman" w:cs="Times New Roman"/>
          <w:color w:val="auto"/>
        </w:rPr>
        <w:t xml:space="preserve">eview </w:t>
      </w:r>
      <w:r w:rsidR="00C15DC8" w:rsidRPr="00FF7591">
        <w:rPr>
          <w:rFonts w:ascii="Times New Roman" w:hAnsi="Times New Roman" w:cs="Times New Roman"/>
          <w:color w:val="auto"/>
        </w:rPr>
        <w:t>p</w:t>
      </w:r>
      <w:r w:rsidR="00F62BB3" w:rsidRPr="00FF7591">
        <w:rPr>
          <w:rFonts w:ascii="Times New Roman" w:hAnsi="Times New Roman" w:cs="Times New Roman"/>
          <w:color w:val="auto"/>
        </w:rPr>
        <w:t>rocess</w:t>
      </w:r>
      <w:r w:rsidR="00DA5EE1" w:rsidRPr="00FF7591">
        <w:rPr>
          <w:rFonts w:ascii="Times New Roman" w:hAnsi="Times New Roman" w:cs="Times New Roman"/>
          <w:color w:val="auto"/>
        </w:rPr>
        <w:t>:</w:t>
      </w:r>
    </w:p>
    <w:p w14:paraId="50ED7A86" w14:textId="28F32AE1" w:rsidR="00437BAD" w:rsidRPr="00FF7591" w:rsidRDefault="00437BAD" w:rsidP="007A1934">
      <w:pPr>
        <w:pStyle w:val="Default"/>
        <w:numPr>
          <w:ilvl w:val="0"/>
          <w:numId w:val="11"/>
        </w:numPr>
        <w:spacing w:after="265"/>
        <w:ind w:left="1701"/>
        <w:jc w:val="both"/>
        <w:rPr>
          <w:rFonts w:ascii="Times New Roman" w:hAnsi="Times New Roman" w:cs="Times New Roman"/>
          <w:color w:val="auto"/>
        </w:rPr>
      </w:pPr>
      <w:r w:rsidRPr="00FF7591">
        <w:rPr>
          <w:rFonts w:ascii="Times New Roman" w:hAnsi="Times New Roman" w:cs="Times New Roman"/>
          <w:color w:val="auto"/>
        </w:rPr>
        <w:t xml:space="preserve">Recommendation materials that have received initial approval from each College will be compiled by the Office of Research and Development and forwarded to the Research Services Division or a designated member of the review </w:t>
      </w:r>
      <w:r w:rsidR="00ED62EA" w:rsidRPr="00FF7591">
        <w:rPr>
          <w:rFonts w:ascii="Times New Roman" w:hAnsi="Times New Roman" w:cs="Times New Roman"/>
          <w:color w:val="auto"/>
        </w:rPr>
        <w:t>panel</w:t>
      </w:r>
      <w:r w:rsidRPr="00FF7591">
        <w:rPr>
          <w:rFonts w:ascii="Times New Roman" w:hAnsi="Times New Roman" w:cs="Times New Roman"/>
          <w:color w:val="auto"/>
        </w:rPr>
        <w:t xml:space="preserve"> for further </w:t>
      </w:r>
      <w:r w:rsidR="00ED62EA" w:rsidRPr="00FF7591">
        <w:rPr>
          <w:rFonts w:ascii="Times New Roman" w:hAnsi="Times New Roman" w:cs="Times New Roman"/>
          <w:color w:val="auto"/>
        </w:rPr>
        <w:t>review</w:t>
      </w:r>
      <w:r w:rsidRPr="00FF7591">
        <w:rPr>
          <w:rFonts w:ascii="Times New Roman" w:hAnsi="Times New Roman" w:cs="Times New Roman"/>
          <w:color w:val="auto"/>
        </w:rPr>
        <w:t xml:space="preserve"> of the applicants' qualifications.</w:t>
      </w:r>
    </w:p>
    <w:p w14:paraId="4D6C90C8" w14:textId="21EC7FC7" w:rsidR="00437BAD" w:rsidRPr="00FF7591" w:rsidRDefault="00437BAD" w:rsidP="007A1934">
      <w:pPr>
        <w:pStyle w:val="Default"/>
        <w:numPr>
          <w:ilvl w:val="0"/>
          <w:numId w:val="11"/>
        </w:numPr>
        <w:spacing w:after="265"/>
        <w:ind w:left="1701"/>
        <w:jc w:val="both"/>
        <w:rPr>
          <w:rFonts w:ascii="Times New Roman" w:hAnsi="Times New Roman" w:cs="Times New Roman"/>
          <w:color w:val="auto"/>
        </w:rPr>
      </w:pPr>
      <w:r w:rsidRPr="00FF7591">
        <w:rPr>
          <w:rFonts w:ascii="Times New Roman" w:hAnsi="Times New Roman" w:cs="Times New Roman"/>
          <w:color w:val="auto"/>
        </w:rPr>
        <w:t>The Chief of the Research Services Division will c</w:t>
      </w:r>
      <w:r w:rsidR="00C15DC8" w:rsidRPr="00FF7591">
        <w:rPr>
          <w:rFonts w:ascii="Times New Roman" w:hAnsi="Times New Roman" w:cs="Times New Roman"/>
          <w:color w:val="auto"/>
        </w:rPr>
        <w:t xml:space="preserve">ategorize </w:t>
      </w:r>
      <w:r w:rsidRPr="00FF7591">
        <w:rPr>
          <w:rFonts w:ascii="Times New Roman" w:hAnsi="Times New Roman" w:cs="Times New Roman"/>
          <w:color w:val="auto"/>
        </w:rPr>
        <w:t>applicants</w:t>
      </w:r>
      <w:r w:rsidR="00C15DC8" w:rsidRPr="00FF7591">
        <w:rPr>
          <w:rFonts w:ascii="Times New Roman" w:hAnsi="Times New Roman" w:cs="Times New Roman"/>
          <w:color w:val="auto"/>
        </w:rPr>
        <w:t xml:space="preserve"> based off</w:t>
      </w:r>
      <w:r w:rsidRPr="00FF7591">
        <w:rPr>
          <w:rFonts w:ascii="Times New Roman" w:hAnsi="Times New Roman" w:cs="Times New Roman"/>
          <w:color w:val="auto"/>
        </w:rPr>
        <w:t xml:space="preserve"> their field of expertise. Subsequently, the Office of Research and Development will nominate members for the </w:t>
      </w:r>
      <w:r w:rsidR="00ED62EA" w:rsidRPr="00FF7591">
        <w:rPr>
          <w:rFonts w:ascii="Times New Roman" w:hAnsi="Times New Roman" w:cs="Times New Roman"/>
          <w:color w:val="auto"/>
        </w:rPr>
        <w:t>r</w:t>
      </w:r>
      <w:r w:rsidRPr="00FF7591">
        <w:rPr>
          <w:rFonts w:ascii="Times New Roman" w:hAnsi="Times New Roman" w:cs="Times New Roman"/>
          <w:color w:val="auto"/>
        </w:rPr>
        <w:t xml:space="preserve">eview </w:t>
      </w:r>
      <w:r w:rsidR="00ED62EA" w:rsidRPr="00FF7591">
        <w:rPr>
          <w:rFonts w:ascii="Times New Roman" w:hAnsi="Times New Roman" w:cs="Times New Roman"/>
          <w:color w:val="auto"/>
        </w:rPr>
        <w:t>p</w:t>
      </w:r>
      <w:r w:rsidRPr="00FF7591">
        <w:rPr>
          <w:rFonts w:ascii="Times New Roman" w:hAnsi="Times New Roman" w:cs="Times New Roman"/>
          <w:color w:val="auto"/>
        </w:rPr>
        <w:t xml:space="preserve">anel, suggest the required number of members </w:t>
      </w:r>
      <w:r w:rsidR="00ED62EA" w:rsidRPr="00FF7591">
        <w:rPr>
          <w:rFonts w:ascii="Times New Roman" w:hAnsi="Times New Roman" w:cs="Times New Roman"/>
          <w:color w:val="auto"/>
        </w:rPr>
        <w:t>for</w:t>
      </w:r>
      <w:r w:rsidRPr="00FF7591">
        <w:rPr>
          <w:rFonts w:ascii="Times New Roman" w:hAnsi="Times New Roman" w:cs="Times New Roman"/>
          <w:color w:val="auto"/>
        </w:rPr>
        <w:t xml:space="preserve"> diverse fields, and submit these nominations to the President for selection.</w:t>
      </w:r>
    </w:p>
    <w:p w14:paraId="7B277AB9" w14:textId="3777526A" w:rsidR="00437BAD" w:rsidRPr="00FF7591" w:rsidRDefault="00437BAD" w:rsidP="007A1934">
      <w:pPr>
        <w:pStyle w:val="Default"/>
        <w:spacing w:after="76"/>
        <w:ind w:left="1418"/>
        <w:jc w:val="both"/>
        <w:rPr>
          <w:rFonts w:ascii="Times New Roman" w:hAnsi="Times New Roman" w:cs="Times New Roman"/>
          <w:color w:val="auto"/>
        </w:rPr>
      </w:pPr>
      <w:r w:rsidRPr="00FF7591">
        <w:rPr>
          <w:rFonts w:ascii="Times New Roman" w:hAnsi="Times New Roman" w:cs="Times New Roman"/>
          <w:color w:val="auto"/>
        </w:rPr>
        <w:t xml:space="preserve">(3) </w:t>
      </w:r>
      <w:r w:rsidR="0040403C" w:rsidRPr="00FF7591">
        <w:rPr>
          <w:rFonts w:ascii="Times New Roman" w:hAnsi="Times New Roman" w:cs="Times New Roman"/>
          <w:color w:val="auto"/>
        </w:rPr>
        <w:t>First</w:t>
      </w:r>
      <w:r w:rsidRPr="00FF7591">
        <w:rPr>
          <w:rFonts w:ascii="Times New Roman" w:hAnsi="Times New Roman" w:cs="Times New Roman"/>
          <w:color w:val="auto"/>
        </w:rPr>
        <w:t xml:space="preserve"> </w:t>
      </w:r>
      <w:r w:rsidR="00330C2E" w:rsidRPr="00FF7591">
        <w:rPr>
          <w:rFonts w:ascii="Times New Roman" w:hAnsi="Times New Roman" w:cs="Times New Roman"/>
          <w:color w:val="auto"/>
        </w:rPr>
        <w:t>s</w:t>
      </w:r>
      <w:r w:rsidRPr="00FF7591">
        <w:rPr>
          <w:rFonts w:ascii="Times New Roman" w:hAnsi="Times New Roman" w:cs="Times New Roman"/>
          <w:color w:val="auto"/>
        </w:rPr>
        <w:t xml:space="preserve">tage of </w:t>
      </w:r>
      <w:r w:rsidR="00330C2E" w:rsidRPr="00FF7591">
        <w:rPr>
          <w:rFonts w:ascii="Times New Roman" w:hAnsi="Times New Roman" w:cs="Times New Roman"/>
          <w:color w:val="auto"/>
        </w:rPr>
        <w:t>w</w:t>
      </w:r>
      <w:r w:rsidRPr="00FF7591">
        <w:rPr>
          <w:rFonts w:ascii="Times New Roman" w:hAnsi="Times New Roman" w:cs="Times New Roman"/>
          <w:color w:val="auto"/>
        </w:rPr>
        <w:t xml:space="preserve">ritten </w:t>
      </w:r>
      <w:r w:rsidR="00330C2E" w:rsidRPr="00FF7591">
        <w:rPr>
          <w:rFonts w:ascii="Times New Roman" w:hAnsi="Times New Roman" w:cs="Times New Roman"/>
          <w:color w:val="auto"/>
        </w:rPr>
        <w:t>r</w:t>
      </w:r>
      <w:r w:rsidRPr="00FF7591">
        <w:rPr>
          <w:rFonts w:ascii="Times New Roman" w:hAnsi="Times New Roman" w:cs="Times New Roman"/>
          <w:color w:val="auto"/>
        </w:rPr>
        <w:t>eview:</w:t>
      </w:r>
      <w:r w:rsidR="0040403C" w:rsidRPr="00FF7591">
        <w:rPr>
          <w:rFonts w:ascii="Times New Roman" w:hAnsi="Times New Roman" w:cs="Times New Roman"/>
          <w:color w:val="auto"/>
        </w:rPr>
        <w:t xml:space="preserve"> </w:t>
      </w:r>
    </w:p>
    <w:p w14:paraId="4547CACE" w14:textId="77777777" w:rsidR="00DA5EE1" w:rsidRPr="00FF7591" w:rsidRDefault="00DA5EE1" w:rsidP="007A1934">
      <w:pPr>
        <w:pStyle w:val="Default"/>
        <w:numPr>
          <w:ilvl w:val="0"/>
          <w:numId w:val="14"/>
        </w:numPr>
        <w:spacing w:after="76"/>
        <w:ind w:left="2268"/>
        <w:jc w:val="both"/>
        <w:rPr>
          <w:rFonts w:ascii="Times New Roman" w:hAnsi="Times New Roman" w:cs="Times New Roman"/>
          <w:color w:val="auto"/>
        </w:rPr>
      </w:pPr>
      <w:r w:rsidRPr="00FF7591">
        <w:rPr>
          <w:rFonts w:ascii="Times New Roman" w:hAnsi="Times New Roman" w:cs="Times New Roman"/>
          <w:color w:val="auto"/>
        </w:rPr>
        <w:t>Applicants within the same field category will be reviewed by members of the corresponding field review panel (i.e., review is organized by field).</w:t>
      </w:r>
    </w:p>
    <w:p w14:paraId="6E3C0D1C" w14:textId="77777777" w:rsidR="00DA5EE1" w:rsidRPr="00FF7591" w:rsidRDefault="00DA5EE1" w:rsidP="007A1934">
      <w:pPr>
        <w:pStyle w:val="Default"/>
        <w:numPr>
          <w:ilvl w:val="0"/>
          <w:numId w:val="14"/>
        </w:numPr>
        <w:spacing w:after="76"/>
        <w:ind w:left="2268"/>
        <w:jc w:val="both"/>
        <w:rPr>
          <w:rFonts w:ascii="Times New Roman" w:hAnsi="Times New Roman" w:cs="Times New Roman"/>
          <w:color w:val="auto"/>
        </w:rPr>
      </w:pPr>
      <w:r w:rsidRPr="00FF7591">
        <w:rPr>
          <w:rFonts w:ascii="Times New Roman" w:hAnsi="Times New Roman" w:cs="Times New Roman"/>
          <w:color w:val="auto"/>
        </w:rPr>
        <w:t>Each application must receive written review results and comments from at least two panel members.</w:t>
      </w:r>
    </w:p>
    <w:p w14:paraId="4A7A8A2C" w14:textId="4129C9C5" w:rsidR="00DA5EE1" w:rsidRPr="00FF7591" w:rsidRDefault="00DA5EE1" w:rsidP="007A1934">
      <w:pPr>
        <w:pStyle w:val="Default"/>
        <w:numPr>
          <w:ilvl w:val="0"/>
          <w:numId w:val="14"/>
        </w:numPr>
        <w:spacing w:after="76"/>
        <w:ind w:left="2268"/>
        <w:jc w:val="both"/>
        <w:rPr>
          <w:rFonts w:ascii="Times New Roman" w:hAnsi="Times New Roman" w:cs="Times New Roman"/>
          <w:color w:val="auto"/>
        </w:rPr>
      </w:pPr>
      <w:r w:rsidRPr="00FF7591">
        <w:rPr>
          <w:rFonts w:ascii="Times New Roman" w:hAnsi="Times New Roman" w:cs="Times New Roman"/>
          <w:color w:val="auto"/>
        </w:rPr>
        <w:t xml:space="preserve">Members of the </w:t>
      </w:r>
      <w:r w:rsidR="00330C2E" w:rsidRPr="00FF7591">
        <w:rPr>
          <w:rFonts w:ascii="Times New Roman" w:hAnsi="Times New Roman" w:cs="Times New Roman"/>
          <w:color w:val="auto"/>
        </w:rPr>
        <w:t>first stage</w:t>
      </w:r>
      <w:r w:rsidRPr="00FF7591">
        <w:rPr>
          <w:rFonts w:ascii="Times New Roman" w:hAnsi="Times New Roman" w:cs="Times New Roman"/>
          <w:color w:val="auto"/>
        </w:rPr>
        <w:t xml:space="preserve"> written review panel must complete their reviews within four weeks of receiving the documents. They should evaluate each application on the University Distinguished Professor First-Stage Written Review Form, selecting a recommendation level—either "Strongly Recommended," "Recommended," or "Not Recommended." Each member must provide a justification (limited to 100 words) for their decision, sign the form, and return it to the Research Services Division for compilation.</w:t>
      </w:r>
    </w:p>
    <w:p w14:paraId="13015993" w14:textId="5AD63221" w:rsidR="00DA5EE1" w:rsidRPr="00FF7591" w:rsidRDefault="00DA5EE1" w:rsidP="007A1934">
      <w:pPr>
        <w:pStyle w:val="Default"/>
        <w:numPr>
          <w:ilvl w:val="0"/>
          <w:numId w:val="14"/>
        </w:numPr>
        <w:spacing w:after="76"/>
        <w:ind w:left="2268"/>
        <w:jc w:val="both"/>
        <w:rPr>
          <w:rFonts w:ascii="Times New Roman" w:hAnsi="Times New Roman" w:cs="Times New Roman"/>
          <w:color w:val="auto"/>
        </w:rPr>
      </w:pPr>
      <w:r w:rsidRPr="00FF7591">
        <w:rPr>
          <w:rFonts w:ascii="Times New Roman" w:hAnsi="Times New Roman" w:cs="Times New Roman"/>
          <w:color w:val="auto"/>
        </w:rPr>
        <w:t xml:space="preserve">Based on the </w:t>
      </w:r>
      <w:r w:rsidR="00330C2E" w:rsidRPr="00FF7591">
        <w:rPr>
          <w:rFonts w:ascii="Times New Roman" w:hAnsi="Times New Roman" w:cs="Times New Roman"/>
          <w:color w:val="auto"/>
        </w:rPr>
        <w:t>first stage</w:t>
      </w:r>
      <w:r w:rsidRPr="00FF7591">
        <w:rPr>
          <w:rFonts w:ascii="Times New Roman" w:hAnsi="Times New Roman" w:cs="Times New Roman"/>
          <w:color w:val="auto"/>
        </w:rPr>
        <w:t xml:space="preserve"> written review forms collected, the Research Services Division will compile the review results and comments from panel members anonymously. This compiled data will then be made available for reference by all review panel members.</w:t>
      </w:r>
    </w:p>
    <w:p w14:paraId="5F585C47" w14:textId="77777777" w:rsidR="00C53929" w:rsidRPr="00FF7591" w:rsidRDefault="00C53929" w:rsidP="00C53929">
      <w:pPr>
        <w:pStyle w:val="Default"/>
        <w:spacing w:after="76"/>
        <w:ind w:firstLine="720"/>
        <w:rPr>
          <w:rFonts w:ascii="Times New Roman" w:hAnsi="Times New Roman" w:cs="Times New Roman"/>
          <w:color w:val="auto"/>
        </w:rPr>
      </w:pPr>
    </w:p>
    <w:p w14:paraId="01776D57" w14:textId="7173D42C" w:rsidR="00384DEB" w:rsidRPr="00FF7591" w:rsidRDefault="00330C2E" w:rsidP="007A1934">
      <w:pPr>
        <w:ind w:leftChars="590" w:left="1416"/>
        <w:jc w:val="both"/>
        <w:rPr>
          <w:rFonts w:ascii="Times New Roman" w:hAnsi="Times New Roman"/>
        </w:rPr>
      </w:pPr>
      <w:r w:rsidRPr="00FF7591">
        <w:rPr>
          <w:rFonts w:ascii="Times New Roman" w:hAnsi="Times New Roman"/>
          <w:szCs w:val="24"/>
        </w:rPr>
        <w:tab/>
      </w:r>
      <w:r w:rsidR="005A3E1E" w:rsidRPr="00FF7591">
        <w:rPr>
          <w:rFonts w:ascii="Times New Roman" w:hAnsi="Times New Roman"/>
          <w:szCs w:val="24"/>
        </w:rPr>
        <w:t xml:space="preserve">(4) </w:t>
      </w:r>
      <w:r w:rsidR="00D51F03" w:rsidRPr="00FF7591">
        <w:rPr>
          <w:rFonts w:ascii="Times New Roman" w:hAnsi="Times New Roman"/>
          <w:szCs w:val="24"/>
        </w:rPr>
        <w:t xml:space="preserve">Second </w:t>
      </w:r>
      <w:r w:rsidRPr="00FF7591">
        <w:rPr>
          <w:rFonts w:ascii="Times New Roman" w:hAnsi="Times New Roman"/>
          <w:szCs w:val="24"/>
        </w:rPr>
        <w:t>s</w:t>
      </w:r>
      <w:r w:rsidR="00D51F03" w:rsidRPr="00FF7591">
        <w:rPr>
          <w:rFonts w:ascii="Times New Roman" w:hAnsi="Times New Roman"/>
          <w:szCs w:val="24"/>
        </w:rPr>
        <w:t xml:space="preserve">tage </w:t>
      </w:r>
      <w:r w:rsidRPr="00FF7591">
        <w:rPr>
          <w:rFonts w:ascii="Times New Roman" w:hAnsi="Times New Roman"/>
          <w:szCs w:val="24"/>
        </w:rPr>
        <w:t>r</w:t>
      </w:r>
      <w:r w:rsidR="00D51F03" w:rsidRPr="00FF7591">
        <w:rPr>
          <w:rFonts w:ascii="Times New Roman" w:hAnsi="Times New Roman"/>
          <w:szCs w:val="24"/>
        </w:rPr>
        <w:t>eview (</w:t>
      </w:r>
      <w:r w:rsidRPr="00FF7591">
        <w:rPr>
          <w:rFonts w:ascii="Times New Roman" w:hAnsi="Times New Roman"/>
          <w:szCs w:val="24"/>
        </w:rPr>
        <w:t>i</w:t>
      </w:r>
      <w:r w:rsidR="00D51F03" w:rsidRPr="00FF7591">
        <w:rPr>
          <w:rFonts w:ascii="Times New Roman" w:hAnsi="Times New Roman"/>
          <w:szCs w:val="24"/>
        </w:rPr>
        <w:t xml:space="preserve">ncorporating </w:t>
      </w:r>
      <w:r w:rsidRPr="00FF7591">
        <w:rPr>
          <w:rFonts w:ascii="Times New Roman" w:hAnsi="Times New Roman"/>
          <w:szCs w:val="24"/>
        </w:rPr>
        <w:t>w</w:t>
      </w:r>
      <w:r w:rsidR="00D51F03" w:rsidRPr="00FF7591">
        <w:rPr>
          <w:rFonts w:ascii="Times New Roman" w:hAnsi="Times New Roman"/>
          <w:szCs w:val="24"/>
        </w:rPr>
        <w:t xml:space="preserve">ritten and </w:t>
      </w:r>
      <w:r w:rsidRPr="00FF7591">
        <w:rPr>
          <w:rFonts w:ascii="Times New Roman" w:hAnsi="Times New Roman"/>
          <w:szCs w:val="24"/>
        </w:rPr>
        <w:t>m</w:t>
      </w:r>
      <w:r w:rsidR="00D51F03" w:rsidRPr="00FF7591">
        <w:rPr>
          <w:rFonts w:ascii="Times New Roman" w:hAnsi="Times New Roman"/>
          <w:szCs w:val="24"/>
        </w:rPr>
        <w:t xml:space="preserve">eeting </w:t>
      </w:r>
      <w:r w:rsidRPr="00FF7591">
        <w:rPr>
          <w:rFonts w:ascii="Times New Roman" w:hAnsi="Times New Roman"/>
          <w:szCs w:val="24"/>
        </w:rPr>
        <w:t>a</w:t>
      </w:r>
      <w:r w:rsidR="00D51F03" w:rsidRPr="00FF7591">
        <w:rPr>
          <w:rFonts w:ascii="Times New Roman" w:hAnsi="Times New Roman"/>
          <w:szCs w:val="24"/>
        </w:rPr>
        <w:t>ssessments)</w:t>
      </w:r>
      <w:r w:rsidRPr="00FF7591">
        <w:rPr>
          <w:rFonts w:ascii="Times New Roman" w:hAnsi="Times New Roman"/>
          <w:szCs w:val="24"/>
        </w:rPr>
        <w:t>:</w:t>
      </w:r>
    </w:p>
    <w:p w14:paraId="68200B8B" w14:textId="18A8FB72" w:rsidR="00384DEB" w:rsidRPr="00FF7591" w:rsidRDefault="00384DEB" w:rsidP="007A1934">
      <w:pPr>
        <w:ind w:left="2268" w:hanging="403"/>
        <w:jc w:val="both"/>
        <w:rPr>
          <w:rFonts w:ascii="Times New Roman" w:hAnsi="Times New Roman"/>
        </w:rPr>
      </w:pPr>
      <w:r w:rsidRPr="00FF7591">
        <w:rPr>
          <w:rFonts w:ascii="Times New Roman" w:hAnsi="Times New Roman"/>
          <w:szCs w:val="24"/>
        </w:rPr>
        <w:t>1.</w:t>
      </w:r>
      <w:r w:rsidR="00FF7591">
        <w:rPr>
          <w:rFonts w:ascii="Times New Roman" w:hAnsi="Times New Roman" w:hint="eastAsia"/>
          <w:szCs w:val="24"/>
        </w:rPr>
        <w:t xml:space="preserve">　</w:t>
      </w:r>
      <w:r w:rsidRPr="00FF7591">
        <w:rPr>
          <w:rFonts w:ascii="Times New Roman" w:hAnsi="Times New Roman"/>
        </w:rPr>
        <w:t xml:space="preserve">Prior </w:t>
      </w:r>
      <w:r w:rsidR="00D51F03" w:rsidRPr="00FF7591">
        <w:rPr>
          <w:rFonts w:ascii="Times New Roman" w:hAnsi="Times New Roman"/>
        </w:rPr>
        <w:t>to the meeting, the Office of Research and Development will distribute all application materials</w:t>
      </w:r>
      <w:r w:rsidR="00330C2E" w:rsidRPr="00FF7591">
        <w:rPr>
          <w:rFonts w:ascii="Times New Roman" w:hAnsi="Times New Roman"/>
        </w:rPr>
        <w:t xml:space="preserve">, </w:t>
      </w:r>
      <w:r w:rsidR="00D51F03" w:rsidRPr="00FF7591">
        <w:rPr>
          <w:rFonts w:ascii="Times New Roman" w:hAnsi="Times New Roman"/>
        </w:rPr>
        <w:t>results</w:t>
      </w:r>
      <w:r w:rsidR="00330C2E" w:rsidRPr="00FF7591">
        <w:rPr>
          <w:rFonts w:ascii="Times New Roman" w:hAnsi="Times New Roman"/>
        </w:rPr>
        <w:t>,</w:t>
      </w:r>
      <w:r w:rsidR="00D51F03" w:rsidRPr="00FF7591">
        <w:rPr>
          <w:rFonts w:ascii="Times New Roman" w:hAnsi="Times New Roman"/>
        </w:rPr>
        <w:t xml:space="preserve"> and comments from the </w:t>
      </w:r>
      <w:r w:rsidR="00330C2E" w:rsidRPr="00FF7591">
        <w:rPr>
          <w:rFonts w:ascii="Times New Roman" w:hAnsi="Times New Roman"/>
        </w:rPr>
        <w:t>first stage</w:t>
      </w:r>
      <w:r w:rsidR="00D51F03" w:rsidRPr="00FF7591">
        <w:rPr>
          <w:rFonts w:ascii="Times New Roman" w:hAnsi="Times New Roman"/>
        </w:rPr>
        <w:t xml:space="preserve"> written review to the members.</w:t>
      </w:r>
      <w:r w:rsidRPr="00FF7591">
        <w:rPr>
          <w:rFonts w:ascii="Times New Roman" w:hAnsi="Times New Roman"/>
        </w:rPr>
        <w:t xml:space="preserve"> </w:t>
      </w:r>
    </w:p>
    <w:p w14:paraId="2434EAEC" w14:textId="41EAF8BB" w:rsidR="00384DEB" w:rsidRPr="00FF7591" w:rsidRDefault="00384DEB" w:rsidP="007A1934">
      <w:pPr>
        <w:ind w:leftChars="767" w:left="2266" w:hangingChars="177" w:hanging="425"/>
        <w:jc w:val="both"/>
        <w:rPr>
          <w:rFonts w:ascii="Times New Roman" w:hAnsi="Times New Roman"/>
        </w:rPr>
      </w:pPr>
      <w:r w:rsidRPr="00FF7591">
        <w:rPr>
          <w:rFonts w:ascii="Times New Roman" w:hAnsi="Times New Roman"/>
          <w:szCs w:val="24"/>
        </w:rPr>
        <w:t>2.</w:t>
      </w:r>
      <w:r w:rsidR="00FF7591">
        <w:rPr>
          <w:rFonts w:ascii="Times New Roman" w:hAnsi="Times New Roman" w:hint="eastAsia"/>
          <w:szCs w:val="24"/>
        </w:rPr>
        <w:t xml:space="preserve">　</w:t>
      </w:r>
      <w:r w:rsidR="00330C2E" w:rsidRPr="00FF7591">
        <w:rPr>
          <w:rFonts w:ascii="Times New Roman" w:hAnsi="Times New Roman"/>
          <w:szCs w:val="24"/>
        </w:rPr>
        <w:t xml:space="preserve">At the meeting, </w:t>
      </w:r>
      <w:r w:rsidR="00792CD8" w:rsidRPr="00FF7591">
        <w:rPr>
          <w:rFonts w:ascii="Times New Roman" w:hAnsi="Times New Roman"/>
        </w:rPr>
        <w:t>review panel members will evaluate all applications based on the first</w:t>
      </w:r>
      <w:r w:rsidRPr="00FF7591">
        <w:rPr>
          <w:rFonts w:ascii="Times New Roman" w:hAnsi="Times New Roman"/>
        </w:rPr>
        <w:t>-</w:t>
      </w:r>
      <w:r w:rsidR="00792CD8" w:rsidRPr="00FF7591">
        <w:rPr>
          <w:rFonts w:ascii="Times New Roman" w:hAnsi="Times New Roman"/>
        </w:rPr>
        <w:t>stage review comments and assess whether each applicant's recent contributions to academia, creative endeavors, industry-university cooperation, and international visibility qualify them for promotion to a Distinguished Professor. Each application will be reviewed individually to determine a recommendation. The results will be collected and summarized by the Research Services Division at the meeting venue. If a consensus on the recommendations is not reached, the convener may initiate a second round of voting for some or all of the applications.</w:t>
      </w:r>
    </w:p>
    <w:p w14:paraId="0CE7D370" w14:textId="4D0E3476" w:rsidR="00F2633E" w:rsidRPr="00FF7591" w:rsidRDefault="00384DEB" w:rsidP="007A1934">
      <w:pPr>
        <w:pStyle w:val="ad"/>
        <w:ind w:leftChars="767" w:left="2266" w:hangingChars="177" w:hanging="425"/>
        <w:jc w:val="both"/>
        <w:rPr>
          <w:rFonts w:ascii="Times New Roman" w:hAnsi="Times New Roman"/>
        </w:rPr>
      </w:pPr>
      <w:r w:rsidRPr="00FF7591">
        <w:rPr>
          <w:rFonts w:ascii="Times New Roman" w:hAnsi="Times New Roman"/>
        </w:rPr>
        <w:t>3.</w:t>
      </w:r>
      <w:r w:rsidR="00FF7591">
        <w:rPr>
          <w:rFonts w:ascii="Times New Roman" w:hAnsi="Times New Roman" w:hint="eastAsia"/>
        </w:rPr>
        <w:t xml:space="preserve">　</w:t>
      </w:r>
      <w:r w:rsidR="00F2633E" w:rsidRPr="00FF7591">
        <w:rPr>
          <w:rFonts w:ascii="Times New Roman" w:hAnsi="Times New Roman"/>
        </w:rPr>
        <w:t>The Office of Research and Development will schedule a secondary review meeting at a time that accommodates the maximum availability of panel members.</w:t>
      </w:r>
    </w:p>
    <w:p w14:paraId="68A14880" w14:textId="492A88B2" w:rsidR="00F2633E" w:rsidRPr="00FF7591" w:rsidRDefault="00384DEB" w:rsidP="007A1934">
      <w:pPr>
        <w:ind w:leftChars="767" w:left="2266" w:hangingChars="177" w:hanging="425"/>
        <w:jc w:val="both"/>
        <w:rPr>
          <w:rFonts w:ascii="Times New Roman" w:hAnsi="Times New Roman"/>
        </w:rPr>
      </w:pPr>
      <w:r w:rsidRPr="00FF7591">
        <w:rPr>
          <w:rFonts w:ascii="Times New Roman" w:hAnsi="Times New Roman"/>
        </w:rPr>
        <w:t>4.</w:t>
      </w:r>
      <w:r w:rsidR="00FF7591">
        <w:rPr>
          <w:rFonts w:ascii="Times New Roman" w:hAnsi="Times New Roman" w:hint="eastAsia"/>
        </w:rPr>
        <w:t xml:space="preserve">　</w:t>
      </w:r>
      <w:r w:rsidR="00F2633E" w:rsidRPr="00FF7591">
        <w:rPr>
          <w:rFonts w:ascii="Times New Roman" w:hAnsi="Times New Roman"/>
        </w:rPr>
        <w:t xml:space="preserve">At the meeting, the review panel members will finalize a list of up to 25 recommended candidates, derived from the aggregated recommendations of all members, and forward this list to the President for </w:t>
      </w:r>
      <w:r w:rsidR="004F2AA5" w:rsidRPr="00FF7591">
        <w:rPr>
          <w:rFonts w:ascii="Times New Roman" w:hAnsi="Times New Roman"/>
        </w:rPr>
        <w:t>final determination</w:t>
      </w:r>
      <w:r w:rsidR="00F2633E" w:rsidRPr="00FF7591">
        <w:rPr>
          <w:rFonts w:ascii="Times New Roman" w:hAnsi="Times New Roman"/>
        </w:rPr>
        <w:t>.</w:t>
      </w:r>
    </w:p>
    <w:p w14:paraId="1E7F2468" w14:textId="77777777" w:rsidR="003F448B" w:rsidRPr="00FF7591" w:rsidRDefault="003F448B" w:rsidP="007A1934">
      <w:pPr>
        <w:pStyle w:val="Default"/>
        <w:spacing w:after="76"/>
        <w:jc w:val="both"/>
        <w:rPr>
          <w:rFonts w:ascii="Times New Roman" w:hAnsi="Times New Roman" w:cs="Times New Roman"/>
          <w:color w:val="auto"/>
          <w:sz w:val="23"/>
          <w:szCs w:val="23"/>
        </w:rPr>
      </w:pPr>
    </w:p>
    <w:p w14:paraId="37665935" w14:textId="2C6D6E2A" w:rsidR="002376DC" w:rsidRPr="00FF7591" w:rsidRDefault="00FF7591" w:rsidP="007A1934">
      <w:pPr>
        <w:pStyle w:val="Default"/>
        <w:ind w:left="1133" w:hangingChars="472" w:hanging="1133"/>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8</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2376DC" w:rsidRPr="00FF7591">
        <w:rPr>
          <w:rFonts w:ascii="Times New Roman" w:hAnsi="Times New Roman" w:cs="Times New Roman"/>
          <w:color w:val="auto"/>
        </w:rPr>
        <w:t xml:space="preserve">For item 2 of </w:t>
      </w:r>
      <w:r w:rsidR="00384DEB" w:rsidRPr="00FF7591">
        <w:rPr>
          <w:rFonts w:ascii="Times New Roman" w:hAnsi="Times New Roman" w:cs="Times New Roman"/>
          <w:color w:val="auto"/>
        </w:rPr>
        <w:t xml:space="preserve">the </w:t>
      </w:r>
      <w:r w:rsidR="002376DC" w:rsidRPr="00FF7591">
        <w:rPr>
          <w:rFonts w:ascii="Times New Roman" w:hAnsi="Times New Roman" w:cs="Times New Roman"/>
          <w:color w:val="auto"/>
        </w:rPr>
        <w:t xml:space="preserve">Self-evaluation Form 1, completed by University Distinguished Professor </w:t>
      </w:r>
      <w:r w:rsidR="00384DEB" w:rsidRPr="00FF7591">
        <w:rPr>
          <w:rFonts w:ascii="Times New Roman" w:hAnsi="Times New Roman" w:cs="Times New Roman"/>
          <w:color w:val="auto"/>
        </w:rPr>
        <w:lastRenderedPageBreak/>
        <w:t>a</w:t>
      </w:r>
      <w:r w:rsidR="002376DC" w:rsidRPr="00FF7591">
        <w:rPr>
          <w:rFonts w:ascii="Times New Roman" w:hAnsi="Times New Roman" w:cs="Times New Roman"/>
          <w:color w:val="auto"/>
        </w:rPr>
        <w:t xml:space="preserve">pplicants, which details National Science and Technology Council Projects, Cooperative Education Projects, and Industry-University Cooperation Projects where the applicant served primarily as the Principal Investigator, please select one type of project to include in the review. Ensure that projects are not counted more than once. The term 'Principal Investigator' primarily refers to those who lead projects and receive </w:t>
      </w:r>
      <w:r w:rsidR="0084233E" w:rsidRPr="00FF7591">
        <w:rPr>
          <w:rFonts w:ascii="Times New Roman" w:hAnsi="Times New Roman" w:cs="Times New Roman"/>
          <w:color w:val="auto"/>
        </w:rPr>
        <w:t>grants</w:t>
      </w:r>
      <w:r w:rsidR="002376DC" w:rsidRPr="00FF7591">
        <w:rPr>
          <w:rFonts w:ascii="Times New Roman" w:hAnsi="Times New Roman" w:cs="Times New Roman"/>
          <w:color w:val="auto"/>
        </w:rPr>
        <w:t xml:space="preserve"> through the University.</w:t>
      </w:r>
    </w:p>
    <w:p w14:paraId="2FAC4825" w14:textId="77777777" w:rsidR="002376DC" w:rsidRPr="00FF7591" w:rsidRDefault="002376DC" w:rsidP="005A3E1E">
      <w:pPr>
        <w:pStyle w:val="Default"/>
        <w:rPr>
          <w:rFonts w:ascii="Times New Roman" w:hAnsi="Times New Roman" w:cs="Times New Roman"/>
          <w:color w:val="auto"/>
        </w:rPr>
      </w:pPr>
    </w:p>
    <w:p w14:paraId="1E799C31" w14:textId="11B801E8" w:rsidR="00016794" w:rsidRPr="00FF7591" w:rsidRDefault="00FF7591" w:rsidP="007A1934">
      <w:pPr>
        <w:pStyle w:val="Default"/>
        <w:ind w:left="1133" w:hangingChars="472" w:hanging="1133"/>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9</w:t>
      </w:r>
      <w:r w:rsidRPr="00FF7591">
        <w:rPr>
          <w:rFonts w:ascii="Times New Roman" w:hAnsi="Times New Roman" w:cs="Times New Roman" w:hint="eastAsia"/>
          <w:color w:val="auto"/>
        </w:rPr>
        <w:t>.</w:t>
      </w:r>
      <w:r w:rsidRPr="00FF7591">
        <w:rPr>
          <w:rFonts w:ascii="Times New Roman" w:hAnsi="Times New Roman" w:cs="Times New Roman" w:hint="eastAsia"/>
          <w:color w:val="auto"/>
        </w:rPr>
        <w:t xml:space="preserve">　</w:t>
      </w:r>
      <w:r w:rsidR="00016794" w:rsidRPr="00FF7591">
        <w:rPr>
          <w:rFonts w:ascii="Times New Roman" w:hAnsi="Times New Roman" w:cs="Times New Roman"/>
          <w:color w:val="auto"/>
        </w:rPr>
        <w:t>According to Article 5 of the Regulations, Distinguished Professors may receive a monthly award stipend during the award period, disbursed through the payroll system of the Office of Human Resources. The annual funding for these stipends is sourced from the budget proposed by the Office of Research and Development.</w:t>
      </w:r>
      <w:r w:rsidR="005A3E1E" w:rsidRPr="00FF7591">
        <w:rPr>
          <w:rFonts w:ascii="Times New Roman" w:hAnsi="Times New Roman" w:cs="Times New Roman"/>
          <w:color w:val="auto"/>
        </w:rPr>
        <w:t xml:space="preserve"> </w:t>
      </w:r>
    </w:p>
    <w:p w14:paraId="093EFD90" w14:textId="77777777" w:rsidR="00C53929" w:rsidRPr="00FF7591" w:rsidRDefault="00C53929" w:rsidP="007A1934">
      <w:pPr>
        <w:pStyle w:val="Default"/>
        <w:jc w:val="both"/>
        <w:rPr>
          <w:rFonts w:ascii="Times New Roman" w:hAnsi="Times New Roman" w:cs="Times New Roman"/>
          <w:color w:val="auto"/>
          <w:sz w:val="23"/>
          <w:szCs w:val="23"/>
        </w:rPr>
      </w:pPr>
    </w:p>
    <w:p w14:paraId="32226DBB" w14:textId="40869495" w:rsidR="00D0665E" w:rsidRPr="00FF7591" w:rsidRDefault="00FF7591" w:rsidP="007A1934">
      <w:pPr>
        <w:pStyle w:val="Default"/>
        <w:ind w:left="1274" w:hangingChars="531" w:hanging="1274"/>
        <w:jc w:val="both"/>
        <w:rPr>
          <w:rFonts w:ascii="Times New Roman" w:hAnsi="Times New Roman" w:cs="Times New Roman"/>
          <w:color w:val="auto"/>
        </w:rPr>
      </w:pPr>
      <w:r w:rsidRPr="00FF7591">
        <w:rPr>
          <w:rFonts w:ascii="Times New Roman" w:hAnsi="Times New Roman" w:cs="Times New Roman" w:hint="eastAsia"/>
          <w:color w:val="auto"/>
        </w:rPr>
        <w:t>Article 1</w:t>
      </w:r>
      <w:r>
        <w:rPr>
          <w:rFonts w:ascii="Times New Roman" w:hAnsi="Times New Roman" w:cs="Times New Roman"/>
          <w:color w:val="auto"/>
        </w:rPr>
        <w:t>0</w:t>
      </w:r>
      <w:r w:rsidRPr="00FF7591">
        <w:rPr>
          <w:rFonts w:ascii="Times New Roman" w:hAnsi="Times New Roman" w:cs="Times New Roman" w:hint="eastAsia"/>
          <w:color w:val="auto"/>
        </w:rPr>
        <w:t>.</w:t>
      </w:r>
      <w:r>
        <w:rPr>
          <w:rFonts w:ascii="Times New Roman" w:hAnsi="Times New Roman" w:cs="Times New Roman"/>
          <w:color w:val="auto"/>
        </w:rPr>
        <w:t xml:space="preserve">  </w:t>
      </w:r>
      <w:r w:rsidR="00D0665E" w:rsidRPr="00FF7591">
        <w:rPr>
          <w:rFonts w:ascii="Times New Roman" w:hAnsi="Times New Roman" w:cs="Times New Roman"/>
          <w:color w:val="auto"/>
        </w:rPr>
        <w:t xml:space="preserve">According to Article 8 of the Regulations, Distinguished Professors are expected to contribute to enhancing the University's research and development capabilities, industry-university services, academic research levels, and teaching quality. The specific responsibilities to be undertaken during their tenure will be determined through an agreement between the </w:t>
      </w:r>
      <w:bookmarkStart w:id="1" w:name="_GoBack"/>
      <w:bookmarkEnd w:id="1"/>
      <w:r w:rsidR="00D0665E" w:rsidRPr="00FF7591">
        <w:rPr>
          <w:rFonts w:ascii="Times New Roman" w:hAnsi="Times New Roman" w:cs="Times New Roman"/>
          <w:color w:val="auto"/>
        </w:rPr>
        <w:t>Dean and the selected Distinguished Professor. Each Distinguished Professor must commit to at least two of the following tasks:</w:t>
      </w:r>
    </w:p>
    <w:p w14:paraId="6DD87566" w14:textId="78791076" w:rsidR="00D0665E" w:rsidRPr="00FF7591" w:rsidRDefault="00D0665E" w:rsidP="007A1934">
      <w:pPr>
        <w:pStyle w:val="Default"/>
        <w:numPr>
          <w:ilvl w:val="0"/>
          <w:numId w:val="4"/>
        </w:numPr>
        <w:tabs>
          <w:tab w:val="clear" w:pos="720"/>
        </w:tabs>
        <w:ind w:left="1843"/>
        <w:jc w:val="both"/>
        <w:rPr>
          <w:rFonts w:ascii="Times New Roman" w:hAnsi="Times New Roman" w:cs="Times New Roman"/>
          <w:color w:val="auto"/>
        </w:rPr>
      </w:pPr>
      <w:r w:rsidRPr="00FF7591">
        <w:rPr>
          <w:rFonts w:ascii="Times New Roman" w:hAnsi="Times New Roman" w:cs="Times New Roman"/>
          <w:color w:val="auto"/>
        </w:rPr>
        <w:t>Enhance research and development capacities.</w:t>
      </w:r>
    </w:p>
    <w:p w14:paraId="241CBB6C" w14:textId="77777777" w:rsidR="00D0665E" w:rsidRPr="00FF7591" w:rsidRDefault="00D0665E" w:rsidP="007A1934">
      <w:pPr>
        <w:pStyle w:val="Default"/>
        <w:numPr>
          <w:ilvl w:val="0"/>
          <w:numId w:val="4"/>
        </w:numPr>
        <w:tabs>
          <w:tab w:val="clear" w:pos="720"/>
        </w:tabs>
        <w:ind w:left="1843"/>
        <w:jc w:val="both"/>
        <w:rPr>
          <w:rFonts w:ascii="Times New Roman" w:hAnsi="Times New Roman" w:cs="Times New Roman"/>
          <w:color w:val="auto"/>
        </w:rPr>
      </w:pPr>
      <w:r w:rsidRPr="00FF7591">
        <w:rPr>
          <w:rFonts w:ascii="Times New Roman" w:hAnsi="Times New Roman" w:cs="Times New Roman"/>
          <w:color w:val="auto"/>
        </w:rPr>
        <w:t>Enhance industry-university services.</w:t>
      </w:r>
    </w:p>
    <w:p w14:paraId="7D4EF154" w14:textId="77777777" w:rsidR="00D0665E" w:rsidRPr="00FF7591" w:rsidRDefault="00D0665E" w:rsidP="007A1934">
      <w:pPr>
        <w:pStyle w:val="Default"/>
        <w:numPr>
          <w:ilvl w:val="0"/>
          <w:numId w:val="4"/>
        </w:numPr>
        <w:tabs>
          <w:tab w:val="clear" w:pos="720"/>
        </w:tabs>
        <w:ind w:left="1843"/>
        <w:jc w:val="both"/>
        <w:rPr>
          <w:rFonts w:ascii="Times New Roman" w:hAnsi="Times New Roman" w:cs="Times New Roman"/>
          <w:color w:val="auto"/>
        </w:rPr>
      </w:pPr>
      <w:r w:rsidRPr="00FF7591">
        <w:rPr>
          <w:rFonts w:ascii="Times New Roman" w:hAnsi="Times New Roman" w:cs="Times New Roman"/>
          <w:color w:val="auto"/>
        </w:rPr>
        <w:t>Raise the level of academic research.</w:t>
      </w:r>
    </w:p>
    <w:p w14:paraId="634F3538" w14:textId="3D8E6D9A" w:rsidR="00D0665E" w:rsidRPr="00FF7591" w:rsidRDefault="00D0665E" w:rsidP="007A1934">
      <w:pPr>
        <w:pStyle w:val="Default"/>
        <w:numPr>
          <w:ilvl w:val="0"/>
          <w:numId w:val="4"/>
        </w:numPr>
        <w:tabs>
          <w:tab w:val="clear" w:pos="720"/>
        </w:tabs>
        <w:ind w:left="1843"/>
        <w:jc w:val="both"/>
        <w:rPr>
          <w:rFonts w:ascii="Times New Roman" w:hAnsi="Times New Roman" w:cs="Times New Roman"/>
          <w:color w:val="auto"/>
        </w:rPr>
      </w:pPr>
      <w:r w:rsidRPr="00FF7591">
        <w:rPr>
          <w:rFonts w:ascii="Times New Roman" w:hAnsi="Times New Roman" w:cs="Times New Roman"/>
          <w:color w:val="auto"/>
        </w:rPr>
        <w:t>Improve teaching quality.</w:t>
      </w:r>
    </w:p>
    <w:p w14:paraId="180337BB" w14:textId="77777777" w:rsidR="00D0665E" w:rsidRPr="00FF7591" w:rsidRDefault="00D0665E" w:rsidP="007A1934">
      <w:pPr>
        <w:pStyle w:val="Default"/>
        <w:jc w:val="both"/>
        <w:rPr>
          <w:rFonts w:ascii="Times New Roman" w:hAnsi="Times New Roman" w:cs="Times New Roman"/>
          <w:color w:val="auto"/>
        </w:rPr>
      </w:pPr>
    </w:p>
    <w:p w14:paraId="6008F3D6" w14:textId="429AA393" w:rsidR="003F448B" w:rsidRPr="00FF7591" w:rsidRDefault="00FF7591" w:rsidP="007A1934">
      <w:pPr>
        <w:pStyle w:val="Default"/>
        <w:ind w:left="1274" w:hangingChars="531" w:hanging="1274"/>
        <w:jc w:val="both"/>
        <w:rPr>
          <w:rFonts w:ascii="Times New Roman" w:hAnsi="Times New Roman" w:cs="Times New Roman"/>
          <w:color w:val="auto"/>
        </w:rPr>
      </w:pPr>
      <w:r w:rsidRPr="00FF7591">
        <w:rPr>
          <w:rFonts w:ascii="Times New Roman" w:hAnsi="Times New Roman" w:cs="Times New Roman" w:hint="eastAsia"/>
          <w:color w:val="auto"/>
        </w:rPr>
        <w:t xml:space="preserve">Article </w:t>
      </w:r>
      <w:r>
        <w:rPr>
          <w:rFonts w:ascii="Times New Roman" w:hAnsi="Times New Roman" w:cs="Times New Roman"/>
          <w:color w:val="auto"/>
        </w:rPr>
        <w:t>1</w:t>
      </w:r>
      <w:r w:rsidRPr="00FF7591">
        <w:rPr>
          <w:rFonts w:ascii="Times New Roman" w:hAnsi="Times New Roman" w:cs="Times New Roman" w:hint="eastAsia"/>
          <w:color w:val="auto"/>
        </w:rPr>
        <w:t>1.</w:t>
      </w:r>
      <w:r>
        <w:rPr>
          <w:rFonts w:ascii="Times New Roman" w:hAnsi="Times New Roman" w:cs="Times New Roman"/>
          <w:color w:val="auto"/>
        </w:rPr>
        <w:t xml:space="preserve">  </w:t>
      </w:r>
      <w:r w:rsidR="003F448B" w:rsidRPr="00FF7591">
        <w:rPr>
          <w:rFonts w:ascii="Times New Roman" w:hAnsi="Times New Roman" w:cs="Times New Roman"/>
          <w:color w:val="auto"/>
        </w:rPr>
        <w:t xml:space="preserve">These </w:t>
      </w:r>
      <w:r w:rsidR="00D66BD3" w:rsidRPr="00FF7591">
        <w:rPr>
          <w:rFonts w:ascii="Times New Roman" w:hAnsi="Times New Roman" w:cs="Times New Roman"/>
          <w:color w:val="auto"/>
        </w:rPr>
        <w:t>Rules</w:t>
      </w:r>
      <w:r w:rsidR="003F448B" w:rsidRPr="00FF7591">
        <w:rPr>
          <w:rFonts w:ascii="Times New Roman" w:hAnsi="Times New Roman" w:cs="Times New Roman"/>
          <w:color w:val="auto"/>
        </w:rPr>
        <w:t xml:space="preserve"> </w:t>
      </w:r>
      <w:r w:rsidR="00D66BD3" w:rsidRPr="00FF7591">
        <w:rPr>
          <w:rFonts w:ascii="Times New Roman" w:hAnsi="Times New Roman" w:cs="Times New Roman"/>
          <w:color w:val="auto"/>
        </w:rPr>
        <w:t>are</w:t>
      </w:r>
      <w:r w:rsidR="003F448B" w:rsidRPr="00FF7591">
        <w:rPr>
          <w:rFonts w:ascii="Times New Roman" w:hAnsi="Times New Roman" w:cs="Times New Roman"/>
          <w:color w:val="auto"/>
        </w:rPr>
        <w:t xml:space="preserve"> implemented </w:t>
      </w:r>
      <w:r w:rsidR="00D66BD3" w:rsidRPr="00FF7591">
        <w:rPr>
          <w:rFonts w:ascii="Times New Roman" w:hAnsi="Times New Roman" w:cs="Times New Roman"/>
          <w:color w:val="auto"/>
        </w:rPr>
        <w:t>upon</w:t>
      </w:r>
      <w:r w:rsidR="003F448B" w:rsidRPr="00FF7591">
        <w:rPr>
          <w:rFonts w:ascii="Times New Roman" w:hAnsi="Times New Roman" w:cs="Times New Roman"/>
          <w:color w:val="auto"/>
        </w:rPr>
        <w:t xml:space="preserve"> reviewed and approved by the Research Promotion Committee.</w:t>
      </w:r>
    </w:p>
    <w:sectPr w:rsidR="003F448B" w:rsidRPr="00FF7591" w:rsidSect="00FF7591">
      <w:pgSz w:w="11906" w:h="17338"/>
      <w:pgMar w:top="1440" w:right="1080" w:bottom="1440" w:left="108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D0C993" w16cex:dateUtc="2024-08-12T04:12:00Z">
    <w16cex:extLst>
      <w16:ext w16:uri="{CE6994B0-6A32-4C9F-8C6B-6E91EDA988CE}">
        <cr:reactions xmlns:cr="http://schemas.microsoft.com/office/comments/2020/reactions">
          <cr:reaction reactionType="1">
            <cr:reactionInfo dateUtc="2024-08-14T11:55:49Z">
              <cr:user userId="KD" userProvider="None" userName="KD"/>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8865" w14:textId="77777777" w:rsidR="00E47844" w:rsidRDefault="00E47844" w:rsidP="00B30CED">
      <w:r>
        <w:separator/>
      </w:r>
    </w:p>
  </w:endnote>
  <w:endnote w:type="continuationSeparator" w:id="0">
    <w:p w14:paraId="5CCBA756" w14:textId="77777777" w:rsidR="00E47844" w:rsidRDefault="00E47844" w:rsidP="00B3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_Ps______"/>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A7EB" w14:textId="77777777" w:rsidR="00E47844" w:rsidRDefault="00E47844" w:rsidP="00B30CED">
      <w:r>
        <w:separator/>
      </w:r>
    </w:p>
  </w:footnote>
  <w:footnote w:type="continuationSeparator" w:id="0">
    <w:p w14:paraId="68FD1411" w14:textId="77777777" w:rsidR="00E47844" w:rsidRDefault="00E47844" w:rsidP="00B3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12D"/>
    <w:multiLevelType w:val="hybridMultilevel"/>
    <w:tmpl w:val="A792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84CEE"/>
    <w:multiLevelType w:val="hybridMultilevel"/>
    <w:tmpl w:val="496E8EE0"/>
    <w:lvl w:ilvl="0" w:tplc="2014E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E77319"/>
    <w:multiLevelType w:val="hybridMultilevel"/>
    <w:tmpl w:val="C8F29F4C"/>
    <w:lvl w:ilvl="0" w:tplc="BD865D30">
      <w:start w:val="1"/>
      <w:numFmt w:val="decimal"/>
      <w:lvlText w:val="%1."/>
      <w:lvlJc w:val="left"/>
      <w:pPr>
        <w:ind w:left="1778" w:hanging="360"/>
      </w:pPr>
      <w:rPr>
        <w:rFonts w:asciiTheme="minorHAnsi" w:hAnsiTheme="minorHAnsi" w:cstheme="minorHAnsi" w:hint="default"/>
        <w:color w:val="5B9BD5" w:themeColor="accent5"/>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21EA45F4"/>
    <w:multiLevelType w:val="hybridMultilevel"/>
    <w:tmpl w:val="D8C482A8"/>
    <w:lvl w:ilvl="0" w:tplc="2014E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845073"/>
    <w:multiLevelType w:val="hybridMultilevel"/>
    <w:tmpl w:val="1D1050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81539"/>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71411A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FBD20FB"/>
    <w:multiLevelType w:val="hybridMultilevel"/>
    <w:tmpl w:val="E00CDCD4"/>
    <w:lvl w:ilvl="0" w:tplc="2014E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D538C"/>
    <w:multiLevelType w:val="hybridMultilevel"/>
    <w:tmpl w:val="BCE06866"/>
    <w:lvl w:ilvl="0" w:tplc="2014E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C91D1E"/>
    <w:multiLevelType w:val="multilevel"/>
    <w:tmpl w:val="CFD82B3A"/>
    <w:lvl w:ilvl="0">
      <w:start w:val="1"/>
      <w:numFmt w:val="decimal"/>
      <w:lvlText w:val="(%1)"/>
      <w:lvlJc w:val="left"/>
      <w:pPr>
        <w:tabs>
          <w:tab w:val="num" w:pos="720"/>
        </w:tabs>
        <w:ind w:left="720" w:hanging="360"/>
      </w:pPr>
      <w:rPr>
        <w:rFonts w:ascii="Calibri" w:eastAsia="標楷體"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45575E"/>
    <w:multiLevelType w:val="hybridMultilevel"/>
    <w:tmpl w:val="EF80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06C4F"/>
    <w:multiLevelType w:val="hybridMultilevel"/>
    <w:tmpl w:val="DE807A8C"/>
    <w:lvl w:ilvl="0" w:tplc="41EC66C0">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40319B"/>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7C73790"/>
    <w:multiLevelType w:val="hybridMultilevel"/>
    <w:tmpl w:val="97C871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FB6D71"/>
    <w:multiLevelType w:val="hybridMultilevel"/>
    <w:tmpl w:val="ACD4F0D0"/>
    <w:lvl w:ilvl="0" w:tplc="2014E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4202B9"/>
    <w:multiLevelType w:val="hybridMultilevel"/>
    <w:tmpl w:val="45202978"/>
    <w:lvl w:ilvl="0" w:tplc="2014E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5E44BB"/>
    <w:multiLevelType w:val="hybridMultilevel"/>
    <w:tmpl w:val="2E7EE20C"/>
    <w:lvl w:ilvl="0" w:tplc="2014E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C6CA9"/>
    <w:multiLevelType w:val="hybridMultilevel"/>
    <w:tmpl w:val="B4F84404"/>
    <w:lvl w:ilvl="0" w:tplc="CAAA6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B325E3"/>
    <w:multiLevelType w:val="hybridMultilevel"/>
    <w:tmpl w:val="6D46A9C2"/>
    <w:lvl w:ilvl="0" w:tplc="2014E0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20BF6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E15493E"/>
    <w:multiLevelType w:val="hybridMultilevel"/>
    <w:tmpl w:val="452623E2"/>
    <w:lvl w:ilvl="0" w:tplc="41EC6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6"/>
  </w:num>
  <w:num w:numId="3">
    <w:abstractNumId w:val="19"/>
  </w:num>
  <w:num w:numId="4">
    <w:abstractNumId w:val="9"/>
  </w:num>
  <w:num w:numId="5">
    <w:abstractNumId w:val="4"/>
  </w:num>
  <w:num w:numId="6">
    <w:abstractNumId w:val="1"/>
  </w:num>
  <w:num w:numId="7">
    <w:abstractNumId w:val="18"/>
  </w:num>
  <w:num w:numId="8">
    <w:abstractNumId w:val="3"/>
  </w:num>
  <w:num w:numId="9">
    <w:abstractNumId w:val="8"/>
  </w:num>
  <w:num w:numId="10">
    <w:abstractNumId w:val="15"/>
  </w:num>
  <w:num w:numId="11">
    <w:abstractNumId w:val="16"/>
  </w:num>
  <w:num w:numId="12">
    <w:abstractNumId w:val="14"/>
  </w:num>
  <w:num w:numId="13">
    <w:abstractNumId w:val="7"/>
  </w:num>
  <w:num w:numId="14">
    <w:abstractNumId w:val="20"/>
  </w:num>
  <w:num w:numId="15">
    <w:abstractNumId w:val="11"/>
  </w:num>
  <w:num w:numId="16">
    <w:abstractNumId w:val="17"/>
  </w:num>
  <w:num w:numId="17">
    <w:abstractNumId w:val="13"/>
  </w:num>
  <w:num w:numId="18">
    <w:abstractNumId w:val="0"/>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29"/>
    <w:rsid w:val="000119A6"/>
    <w:rsid w:val="00016794"/>
    <w:rsid w:val="000257D8"/>
    <w:rsid w:val="00084324"/>
    <w:rsid w:val="000A0F18"/>
    <w:rsid w:val="000A4CB2"/>
    <w:rsid w:val="000D03E1"/>
    <w:rsid w:val="00156BB4"/>
    <w:rsid w:val="0018429D"/>
    <w:rsid w:val="001B7B87"/>
    <w:rsid w:val="001C348D"/>
    <w:rsid w:val="001E497F"/>
    <w:rsid w:val="0022127F"/>
    <w:rsid w:val="002376DC"/>
    <w:rsid w:val="002B2415"/>
    <w:rsid w:val="003161AC"/>
    <w:rsid w:val="00330C2E"/>
    <w:rsid w:val="003366F1"/>
    <w:rsid w:val="00342A4A"/>
    <w:rsid w:val="00384DEB"/>
    <w:rsid w:val="003C62EC"/>
    <w:rsid w:val="003F448B"/>
    <w:rsid w:val="0040403C"/>
    <w:rsid w:val="00422F1B"/>
    <w:rsid w:val="00437BAD"/>
    <w:rsid w:val="00457E64"/>
    <w:rsid w:val="00473306"/>
    <w:rsid w:val="004E2BD7"/>
    <w:rsid w:val="004F2AA5"/>
    <w:rsid w:val="004F5F04"/>
    <w:rsid w:val="005A3E1E"/>
    <w:rsid w:val="00604707"/>
    <w:rsid w:val="00661AA1"/>
    <w:rsid w:val="00706A14"/>
    <w:rsid w:val="0072159D"/>
    <w:rsid w:val="007355A4"/>
    <w:rsid w:val="00756EBC"/>
    <w:rsid w:val="00792CD8"/>
    <w:rsid w:val="007A1934"/>
    <w:rsid w:val="007B1886"/>
    <w:rsid w:val="007C3CF0"/>
    <w:rsid w:val="007D04C7"/>
    <w:rsid w:val="0084233E"/>
    <w:rsid w:val="008D605C"/>
    <w:rsid w:val="00936BFA"/>
    <w:rsid w:val="009D44FD"/>
    <w:rsid w:val="00A07087"/>
    <w:rsid w:val="00A11967"/>
    <w:rsid w:val="00A15D24"/>
    <w:rsid w:val="00A254B3"/>
    <w:rsid w:val="00A30EF8"/>
    <w:rsid w:val="00AF2C03"/>
    <w:rsid w:val="00AF66D2"/>
    <w:rsid w:val="00B30CED"/>
    <w:rsid w:val="00B41729"/>
    <w:rsid w:val="00BE5EB3"/>
    <w:rsid w:val="00BF3801"/>
    <w:rsid w:val="00C15DC8"/>
    <w:rsid w:val="00C2309D"/>
    <w:rsid w:val="00C40FB7"/>
    <w:rsid w:val="00C46D14"/>
    <w:rsid w:val="00C5256A"/>
    <w:rsid w:val="00C53929"/>
    <w:rsid w:val="00CA0413"/>
    <w:rsid w:val="00D0665E"/>
    <w:rsid w:val="00D1717F"/>
    <w:rsid w:val="00D441C2"/>
    <w:rsid w:val="00D4636C"/>
    <w:rsid w:val="00D51F03"/>
    <w:rsid w:val="00D66BD3"/>
    <w:rsid w:val="00DA5EE1"/>
    <w:rsid w:val="00DC669E"/>
    <w:rsid w:val="00E47844"/>
    <w:rsid w:val="00E514E2"/>
    <w:rsid w:val="00E612F6"/>
    <w:rsid w:val="00E92D68"/>
    <w:rsid w:val="00ED62EA"/>
    <w:rsid w:val="00EF2311"/>
    <w:rsid w:val="00F2633E"/>
    <w:rsid w:val="00F62BB3"/>
    <w:rsid w:val="00FF75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3A821"/>
  <w14:defaultImageDpi w14:val="0"/>
  <w15:docId w15:val="{B5942A6E-F0D7-4FD2-A5AD-6A93EB66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B30CED"/>
    <w:pPr>
      <w:tabs>
        <w:tab w:val="center" w:pos="4680"/>
        <w:tab w:val="right" w:pos="9360"/>
      </w:tabs>
    </w:pPr>
  </w:style>
  <w:style w:type="character" w:customStyle="1" w:styleId="a4">
    <w:name w:val="頁首 字元"/>
    <w:link w:val="a3"/>
    <w:uiPriority w:val="99"/>
    <w:rsid w:val="00B30CED"/>
    <w:rPr>
      <w:szCs w:val="22"/>
    </w:rPr>
  </w:style>
  <w:style w:type="paragraph" w:styleId="a5">
    <w:name w:val="footer"/>
    <w:basedOn w:val="a"/>
    <w:link w:val="a6"/>
    <w:uiPriority w:val="99"/>
    <w:unhideWhenUsed/>
    <w:rsid w:val="00B30CED"/>
    <w:pPr>
      <w:tabs>
        <w:tab w:val="center" w:pos="4680"/>
        <w:tab w:val="right" w:pos="9360"/>
      </w:tabs>
    </w:pPr>
  </w:style>
  <w:style w:type="character" w:customStyle="1" w:styleId="a6">
    <w:name w:val="頁尾 字元"/>
    <w:link w:val="a5"/>
    <w:uiPriority w:val="99"/>
    <w:rsid w:val="00B30CED"/>
    <w:rPr>
      <w:szCs w:val="22"/>
    </w:rPr>
  </w:style>
  <w:style w:type="paragraph" w:styleId="Web">
    <w:name w:val="Normal (Web)"/>
    <w:basedOn w:val="a"/>
    <w:uiPriority w:val="99"/>
    <w:semiHidden/>
    <w:unhideWhenUsed/>
    <w:rsid w:val="00604707"/>
    <w:rPr>
      <w:rFonts w:ascii="Times New Roman" w:hAnsi="Times New Roman"/>
      <w:szCs w:val="24"/>
    </w:rPr>
  </w:style>
  <w:style w:type="character" w:styleId="a7">
    <w:name w:val="annotation reference"/>
    <w:uiPriority w:val="99"/>
    <w:semiHidden/>
    <w:unhideWhenUsed/>
    <w:rsid w:val="00B41729"/>
    <w:rPr>
      <w:sz w:val="16"/>
      <w:szCs w:val="16"/>
    </w:rPr>
  </w:style>
  <w:style w:type="paragraph" w:styleId="a8">
    <w:name w:val="annotation text"/>
    <w:basedOn w:val="a"/>
    <w:link w:val="a9"/>
    <w:uiPriority w:val="99"/>
    <w:unhideWhenUsed/>
    <w:rsid w:val="00B41729"/>
    <w:rPr>
      <w:sz w:val="20"/>
      <w:szCs w:val="20"/>
    </w:rPr>
  </w:style>
  <w:style w:type="character" w:customStyle="1" w:styleId="a9">
    <w:name w:val="註解文字 字元"/>
    <w:link w:val="a8"/>
    <w:uiPriority w:val="99"/>
    <w:rsid w:val="00B41729"/>
    <w:rPr>
      <w:kern w:val="2"/>
    </w:rPr>
  </w:style>
  <w:style w:type="paragraph" w:styleId="aa">
    <w:name w:val="annotation subject"/>
    <w:basedOn w:val="a8"/>
    <w:next w:val="a8"/>
    <w:link w:val="ab"/>
    <w:uiPriority w:val="99"/>
    <w:semiHidden/>
    <w:unhideWhenUsed/>
    <w:rsid w:val="00B41729"/>
    <w:rPr>
      <w:b/>
      <w:bCs/>
    </w:rPr>
  </w:style>
  <w:style w:type="character" w:customStyle="1" w:styleId="ab">
    <w:name w:val="註解主旨 字元"/>
    <w:link w:val="aa"/>
    <w:uiPriority w:val="99"/>
    <w:semiHidden/>
    <w:rsid w:val="00B41729"/>
    <w:rPr>
      <w:b/>
      <w:bCs/>
      <w:kern w:val="2"/>
    </w:rPr>
  </w:style>
  <w:style w:type="paragraph" w:styleId="ac">
    <w:name w:val="Revision"/>
    <w:hidden/>
    <w:uiPriority w:val="99"/>
    <w:semiHidden/>
    <w:rsid w:val="002B2415"/>
    <w:rPr>
      <w:kern w:val="2"/>
      <w:sz w:val="24"/>
      <w:szCs w:val="22"/>
    </w:rPr>
  </w:style>
  <w:style w:type="paragraph" w:styleId="ad">
    <w:name w:val="List Paragraph"/>
    <w:basedOn w:val="a"/>
    <w:uiPriority w:val="34"/>
    <w:qFormat/>
    <w:rsid w:val="00384DEB"/>
    <w:pPr>
      <w:ind w:left="720"/>
      <w:contextualSpacing/>
    </w:pPr>
  </w:style>
  <w:style w:type="paragraph" w:styleId="ae">
    <w:name w:val="Balloon Text"/>
    <w:basedOn w:val="a"/>
    <w:link w:val="af"/>
    <w:uiPriority w:val="99"/>
    <w:semiHidden/>
    <w:unhideWhenUsed/>
    <w:rsid w:val="00FF759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F75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3078">
      <w:bodyDiv w:val="1"/>
      <w:marLeft w:val="0"/>
      <w:marRight w:val="0"/>
      <w:marTop w:val="0"/>
      <w:marBottom w:val="0"/>
      <w:divBdr>
        <w:top w:val="none" w:sz="0" w:space="0" w:color="auto"/>
        <w:left w:val="none" w:sz="0" w:space="0" w:color="auto"/>
        <w:bottom w:val="none" w:sz="0" w:space="0" w:color="auto"/>
        <w:right w:val="none" w:sz="0" w:space="0" w:color="auto"/>
      </w:divBdr>
      <w:divsChild>
        <w:div w:id="1529414990">
          <w:marLeft w:val="0"/>
          <w:marRight w:val="0"/>
          <w:marTop w:val="0"/>
          <w:marBottom w:val="0"/>
          <w:divBdr>
            <w:top w:val="none" w:sz="0" w:space="0" w:color="auto"/>
            <w:left w:val="none" w:sz="0" w:space="0" w:color="auto"/>
            <w:bottom w:val="none" w:sz="0" w:space="0" w:color="auto"/>
            <w:right w:val="none" w:sz="0" w:space="0" w:color="auto"/>
          </w:divBdr>
          <w:divsChild>
            <w:div w:id="149450742">
              <w:marLeft w:val="0"/>
              <w:marRight w:val="0"/>
              <w:marTop w:val="0"/>
              <w:marBottom w:val="0"/>
              <w:divBdr>
                <w:top w:val="none" w:sz="0" w:space="0" w:color="auto"/>
                <w:left w:val="none" w:sz="0" w:space="0" w:color="auto"/>
                <w:bottom w:val="none" w:sz="0" w:space="0" w:color="auto"/>
                <w:right w:val="none" w:sz="0" w:space="0" w:color="auto"/>
              </w:divBdr>
              <w:divsChild>
                <w:div w:id="1308164877">
                  <w:marLeft w:val="0"/>
                  <w:marRight w:val="0"/>
                  <w:marTop w:val="0"/>
                  <w:marBottom w:val="0"/>
                  <w:divBdr>
                    <w:top w:val="none" w:sz="0" w:space="0" w:color="auto"/>
                    <w:left w:val="none" w:sz="0" w:space="0" w:color="auto"/>
                    <w:bottom w:val="none" w:sz="0" w:space="0" w:color="auto"/>
                    <w:right w:val="none" w:sz="0" w:space="0" w:color="auto"/>
                  </w:divBdr>
                  <w:divsChild>
                    <w:div w:id="540897273">
                      <w:marLeft w:val="0"/>
                      <w:marRight w:val="0"/>
                      <w:marTop w:val="0"/>
                      <w:marBottom w:val="0"/>
                      <w:divBdr>
                        <w:top w:val="none" w:sz="0" w:space="0" w:color="auto"/>
                        <w:left w:val="none" w:sz="0" w:space="0" w:color="auto"/>
                        <w:bottom w:val="none" w:sz="0" w:space="0" w:color="auto"/>
                        <w:right w:val="none" w:sz="0" w:space="0" w:color="auto"/>
                      </w:divBdr>
                      <w:divsChild>
                        <w:div w:id="1886794132">
                          <w:marLeft w:val="0"/>
                          <w:marRight w:val="0"/>
                          <w:marTop w:val="0"/>
                          <w:marBottom w:val="0"/>
                          <w:divBdr>
                            <w:top w:val="none" w:sz="0" w:space="0" w:color="auto"/>
                            <w:left w:val="none" w:sz="0" w:space="0" w:color="auto"/>
                            <w:bottom w:val="none" w:sz="0" w:space="0" w:color="auto"/>
                            <w:right w:val="none" w:sz="0" w:space="0" w:color="auto"/>
                          </w:divBdr>
                          <w:divsChild>
                            <w:div w:id="6674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4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dc:creator>
  <cp:keywords/>
  <dc:description/>
  <cp:lastModifiedBy>劉怡伶</cp:lastModifiedBy>
  <cp:revision>3</cp:revision>
  <dcterms:created xsi:type="dcterms:W3CDTF">2024-08-20T05:59:00Z</dcterms:created>
  <dcterms:modified xsi:type="dcterms:W3CDTF">2024-08-21T05:49:00Z</dcterms:modified>
</cp:coreProperties>
</file>