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547" w:rsidRDefault="00745547" w:rsidP="00745547">
      <w:pPr>
        <w:jc w:val="center"/>
        <w:rPr>
          <w:rFonts w:ascii="Times New Roman" w:hAnsi="Times New Roman" w:cs="Times New Roman"/>
          <w:b/>
          <w:sz w:val="32"/>
          <w:szCs w:val="32"/>
        </w:rPr>
      </w:pPr>
      <w:r w:rsidRPr="00745547">
        <w:rPr>
          <w:rFonts w:ascii="Times New Roman" w:hAnsi="Times New Roman" w:cs="Times New Roman"/>
          <w:b/>
          <w:sz w:val="32"/>
          <w:szCs w:val="32"/>
        </w:rPr>
        <w:t>Chung Yuan Christian University Faculty Research Achievement Award Review Guidelines</w:t>
      </w:r>
    </w:p>
    <w:p w:rsidR="00745547" w:rsidRDefault="00745547" w:rsidP="00745547">
      <w:pPr>
        <w:jc w:val="right"/>
        <w:rPr>
          <w:rFonts w:ascii="Times New Roman" w:hAnsi="Times New Roman" w:cs="Times New Roman"/>
          <w:b/>
          <w:sz w:val="18"/>
          <w:szCs w:val="18"/>
        </w:rPr>
      </w:pPr>
    </w:p>
    <w:p w:rsidR="00745547" w:rsidRPr="00745547" w:rsidRDefault="00745547" w:rsidP="00745547">
      <w:pPr>
        <w:jc w:val="right"/>
        <w:rPr>
          <w:rFonts w:ascii="Times New Roman" w:hAnsi="Times New Roman" w:cs="Times New Roman"/>
          <w:sz w:val="18"/>
          <w:szCs w:val="18"/>
        </w:rPr>
      </w:pPr>
      <w:r w:rsidRPr="00745547">
        <w:rPr>
          <w:rFonts w:ascii="Times New Roman" w:hAnsi="Times New Roman" w:cs="Times New Roman"/>
          <w:sz w:val="18"/>
          <w:szCs w:val="18"/>
        </w:rPr>
        <w:t>June 2, 2008: Research Promotion Committee Meeting approved</w:t>
      </w:r>
    </w:p>
    <w:p w:rsidR="00745547" w:rsidRPr="00745547" w:rsidRDefault="00745547" w:rsidP="00745547">
      <w:pPr>
        <w:jc w:val="right"/>
        <w:rPr>
          <w:rFonts w:ascii="Times New Roman" w:hAnsi="Times New Roman" w:cs="Times New Roman"/>
          <w:sz w:val="18"/>
          <w:szCs w:val="18"/>
        </w:rPr>
      </w:pPr>
      <w:r w:rsidRPr="00745547">
        <w:rPr>
          <w:rFonts w:ascii="Times New Roman" w:hAnsi="Times New Roman" w:cs="Times New Roman"/>
          <w:sz w:val="18"/>
          <w:szCs w:val="18"/>
        </w:rPr>
        <w:t>June 3, 2009: Research Promotion Committee Meeting amended</w:t>
      </w:r>
    </w:p>
    <w:p w:rsidR="00745547" w:rsidRPr="00745547" w:rsidRDefault="00745547" w:rsidP="00745547">
      <w:pPr>
        <w:jc w:val="right"/>
        <w:rPr>
          <w:rFonts w:ascii="Times New Roman" w:hAnsi="Times New Roman" w:cs="Times New Roman"/>
          <w:sz w:val="18"/>
          <w:szCs w:val="18"/>
        </w:rPr>
      </w:pPr>
      <w:r w:rsidRPr="00745547">
        <w:rPr>
          <w:rFonts w:ascii="Times New Roman" w:hAnsi="Times New Roman" w:cs="Times New Roman"/>
          <w:sz w:val="18"/>
          <w:szCs w:val="18"/>
        </w:rPr>
        <w:t>July 6, 2009: Research Promotion Committee Meeting amended</w:t>
      </w:r>
    </w:p>
    <w:p w:rsidR="00745547" w:rsidRPr="00745547" w:rsidRDefault="00745547" w:rsidP="00745547">
      <w:pPr>
        <w:jc w:val="right"/>
        <w:rPr>
          <w:rFonts w:ascii="Times New Roman" w:hAnsi="Times New Roman" w:cs="Times New Roman"/>
          <w:sz w:val="18"/>
          <w:szCs w:val="18"/>
        </w:rPr>
      </w:pPr>
      <w:r w:rsidRPr="00745547">
        <w:rPr>
          <w:rFonts w:ascii="Times New Roman" w:hAnsi="Times New Roman" w:cs="Times New Roman"/>
          <w:sz w:val="18"/>
          <w:szCs w:val="18"/>
        </w:rPr>
        <w:t>March 23, 2011: Research Promotion Committee Meeting amended</w:t>
      </w:r>
    </w:p>
    <w:p w:rsidR="00745547" w:rsidRPr="00745547" w:rsidRDefault="00745547" w:rsidP="00745547">
      <w:pPr>
        <w:jc w:val="right"/>
        <w:rPr>
          <w:rFonts w:ascii="Times New Roman" w:hAnsi="Times New Roman" w:cs="Times New Roman"/>
          <w:sz w:val="18"/>
          <w:szCs w:val="18"/>
        </w:rPr>
      </w:pPr>
      <w:r w:rsidRPr="00745547">
        <w:rPr>
          <w:rFonts w:ascii="Times New Roman" w:hAnsi="Times New Roman" w:cs="Times New Roman"/>
          <w:sz w:val="18"/>
          <w:szCs w:val="18"/>
        </w:rPr>
        <w:t>April 19, 2012: Research Promotion Committee Meeting amended</w:t>
      </w:r>
    </w:p>
    <w:p w:rsidR="00745547" w:rsidRPr="00745547" w:rsidRDefault="00745547" w:rsidP="00745547">
      <w:pPr>
        <w:jc w:val="right"/>
        <w:rPr>
          <w:rFonts w:ascii="Times New Roman" w:hAnsi="Times New Roman" w:cs="Times New Roman"/>
          <w:sz w:val="18"/>
          <w:szCs w:val="18"/>
        </w:rPr>
      </w:pPr>
      <w:bookmarkStart w:id="0" w:name="_GoBack"/>
      <w:bookmarkEnd w:id="0"/>
      <w:r w:rsidRPr="00745547">
        <w:rPr>
          <w:rFonts w:ascii="Times New Roman" w:hAnsi="Times New Roman" w:cs="Times New Roman"/>
          <w:sz w:val="18"/>
          <w:szCs w:val="18"/>
        </w:rPr>
        <w:t>December 25, 2012: Research Promotion Committee Meeting amended</w:t>
      </w:r>
    </w:p>
    <w:p w:rsidR="00745547" w:rsidRPr="00745547" w:rsidRDefault="00745547" w:rsidP="00745547">
      <w:pPr>
        <w:jc w:val="right"/>
        <w:rPr>
          <w:rFonts w:ascii="Times New Roman" w:hAnsi="Times New Roman" w:cs="Times New Roman"/>
          <w:sz w:val="18"/>
          <w:szCs w:val="18"/>
        </w:rPr>
      </w:pPr>
      <w:r w:rsidRPr="00745547">
        <w:rPr>
          <w:rFonts w:ascii="Times New Roman" w:hAnsi="Times New Roman" w:cs="Times New Roman"/>
          <w:sz w:val="18"/>
          <w:szCs w:val="18"/>
        </w:rPr>
        <w:t>December 26, 2013: Research Promotion Committee Meeting amended</w:t>
      </w:r>
    </w:p>
    <w:p w:rsidR="00745547" w:rsidRPr="00745547" w:rsidRDefault="00745547" w:rsidP="00745547">
      <w:pPr>
        <w:jc w:val="right"/>
        <w:rPr>
          <w:rFonts w:ascii="Times New Roman" w:hAnsi="Times New Roman" w:cs="Times New Roman"/>
          <w:sz w:val="18"/>
          <w:szCs w:val="18"/>
        </w:rPr>
      </w:pPr>
      <w:r w:rsidRPr="00745547">
        <w:rPr>
          <w:rFonts w:ascii="Times New Roman" w:hAnsi="Times New Roman" w:cs="Times New Roman"/>
          <w:sz w:val="18"/>
          <w:szCs w:val="18"/>
        </w:rPr>
        <w:t>January 9, 2015: Research Promotion Committee Meeting amended</w:t>
      </w:r>
    </w:p>
    <w:p w:rsidR="00745547" w:rsidRPr="00745547" w:rsidRDefault="00745547" w:rsidP="00745547">
      <w:pPr>
        <w:jc w:val="right"/>
        <w:rPr>
          <w:rFonts w:ascii="Times New Roman" w:hAnsi="Times New Roman" w:cs="Times New Roman"/>
          <w:sz w:val="18"/>
          <w:szCs w:val="18"/>
        </w:rPr>
      </w:pPr>
      <w:r w:rsidRPr="00745547">
        <w:rPr>
          <w:rFonts w:ascii="Times New Roman" w:hAnsi="Times New Roman" w:cs="Times New Roman"/>
          <w:sz w:val="18"/>
          <w:szCs w:val="18"/>
        </w:rPr>
        <w:t>February 25, 2016: Research Promotion Committee Meeting amended</w:t>
      </w:r>
    </w:p>
    <w:p w:rsidR="00745547" w:rsidRPr="00745547" w:rsidRDefault="00745547" w:rsidP="00745547">
      <w:pPr>
        <w:jc w:val="right"/>
        <w:rPr>
          <w:rFonts w:ascii="Times New Roman" w:hAnsi="Times New Roman" w:cs="Times New Roman"/>
          <w:sz w:val="18"/>
          <w:szCs w:val="18"/>
        </w:rPr>
      </w:pPr>
      <w:r w:rsidRPr="00745547">
        <w:rPr>
          <w:rFonts w:ascii="Times New Roman" w:hAnsi="Times New Roman" w:cs="Times New Roman"/>
          <w:sz w:val="18"/>
          <w:szCs w:val="18"/>
        </w:rPr>
        <w:t>November 2, 2017: Research Promotion Committee Meeting amended</w:t>
      </w:r>
    </w:p>
    <w:p w:rsidR="00745547" w:rsidRPr="00745547" w:rsidRDefault="00745547" w:rsidP="00745547">
      <w:pPr>
        <w:jc w:val="right"/>
        <w:rPr>
          <w:rFonts w:ascii="Times New Roman" w:hAnsi="Times New Roman" w:cs="Times New Roman"/>
          <w:sz w:val="18"/>
          <w:szCs w:val="18"/>
        </w:rPr>
      </w:pPr>
      <w:r w:rsidRPr="00745547">
        <w:rPr>
          <w:rFonts w:ascii="Times New Roman" w:hAnsi="Times New Roman" w:cs="Times New Roman"/>
          <w:sz w:val="18"/>
          <w:szCs w:val="18"/>
        </w:rPr>
        <w:t>February 20, 2019: Research Promotion Committee Meeting amended</w:t>
      </w:r>
    </w:p>
    <w:p w:rsidR="00745547" w:rsidRPr="00745547" w:rsidRDefault="00745547" w:rsidP="00745547">
      <w:pPr>
        <w:jc w:val="right"/>
        <w:rPr>
          <w:rFonts w:ascii="Times New Roman" w:hAnsi="Times New Roman" w:cs="Times New Roman"/>
          <w:sz w:val="18"/>
          <w:szCs w:val="18"/>
        </w:rPr>
      </w:pPr>
      <w:r w:rsidRPr="00745547">
        <w:rPr>
          <w:rFonts w:ascii="Times New Roman" w:hAnsi="Times New Roman" w:cs="Times New Roman"/>
          <w:sz w:val="18"/>
          <w:szCs w:val="18"/>
        </w:rPr>
        <w:t>June 21, 2024: Research Promotion Committee Meeting amended</w:t>
      </w:r>
    </w:p>
    <w:p w:rsidR="00745547" w:rsidRPr="00745547" w:rsidRDefault="00745547" w:rsidP="00745547">
      <w:pPr>
        <w:jc w:val="right"/>
        <w:rPr>
          <w:rFonts w:ascii="Times New Roman" w:hAnsi="Times New Roman" w:cs="Times New Roman" w:hint="eastAsia"/>
          <w:b/>
          <w:sz w:val="18"/>
          <w:szCs w:val="18"/>
        </w:rPr>
      </w:pPr>
    </w:p>
    <w:p w:rsidR="00745547" w:rsidRPr="00745547" w:rsidRDefault="00745547" w:rsidP="00745547">
      <w:pPr>
        <w:rPr>
          <w:rFonts w:ascii="Times New Roman" w:hAnsi="Times New Roman" w:cs="Times New Roman"/>
        </w:rPr>
      </w:pPr>
      <w:r>
        <w:rPr>
          <w:rFonts w:ascii="Times New Roman" w:hAnsi="Times New Roman" w:cs="Times New Roman"/>
        </w:rPr>
        <w:t>Article 1.</w:t>
      </w:r>
      <w:r>
        <w:rPr>
          <w:rFonts w:ascii="Times New Roman" w:hAnsi="Times New Roman" w:cs="Times New Roman" w:hint="eastAsia"/>
        </w:rPr>
        <w:t xml:space="preserve">　</w:t>
      </w:r>
      <w:r w:rsidRPr="00745547">
        <w:rPr>
          <w:rFonts w:ascii="Times New Roman" w:hAnsi="Times New Roman" w:cs="Times New Roman"/>
        </w:rPr>
        <w:t>Database Recognition</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1.</w:t>
      </w:r>
      <w:r w:rsidRPr="00745547">
        <w:rPr>
          <w:rFonts w:ascii="Times New Roman" w:hAnsi="Times New Roman" w:cs="Times New Roman"/>
        </w:rPr>
        <w:tab/>
        <w:t>The databases recognized for the awards in Categories I to III are those that include academic article titles (Article Title), author names (Author), sources (Source), and similar information, which must be indexed and accessible for public reference.</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2.</w:t>
      </w:r>
      <w:r w:rsidRPr="00745547">
        <w:rPr>
          <w:rFonts w:ascii="Times New Roman" w:hAnsi="Times New Roman" w:cs="Times New Roman"/>
        </w:rPr>
        <w:tab/>
        <w:t xml:space="preserve">Bibliographic databases, such as the Serials Directory and </w:t>
      </w:r>
      <w:proofErr w:type="spellStart"/>
      <w:r w:rsidRPr="00745547">
        <w:rPr>
          <w:rFonts w:ascii="Times New Roman" w:hAnsi="Times New Roman" w:cs="Times New Roman"/>
        </w:rPr>
        <w:t>NBInet</w:t>
      </w:r>
      <w:proofErr w:type="spellEnd"/>
      <w:r w:rsidRPr="00745547">
        <w:rPr>
          <w:rFonts w:ascii="Times New Roman" w:hAnsi="Times New Roman" w:cs="Times New Roman"/>
        </w:rPr>
        <w:t>, that only include bibliographic or publication information but do not index academic articles by their title or other scholarly details are not considered recognized databases under the Research Achievement Award Guidelines.</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3.</w:t>
      </w:r>
      <w:r w:rsidRPr="00745547">
        <w:rPr>
          <w:rFonts w:ascii="Times New Roman" w:hAnsi="Times New Roman" w:cs="Times New Roman"/>
        </w:rPr>
        <w:tab/>
        <w:t>All databases from Mainland China are considered as foreign databases.</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4.</w:t>
      </w:r>
      <w:r w:rsidRPr="00745547">
        <w:rPr>
          <w:rFonts w:ascii="Times New Roman" w:hAnsi="Times New Roman" w:cs="Times New Roman"/>
        </w:rPr>
        <w:tab/>
        <w:t>Databases that have been confirmed by relevant authorities as non-indexing databases shall not be counted towards Category III awards.</w:t>
      </w:r>
    </w:p>
    <w:p w:rsidR="00745547" w:rsidRPr="00745547" w:rsidRDefault="00745547" w:rsidP="00745547">
      <w:pPr>
        <w:rPr>
          <w:rFonts w:ascii="Times New Roman" w:hAnsi="Times New Roman" w:cs="Times New Roman"/>
        </w:rPr>
      </w:pPr>
      <w:r>
        <w:rPr>
          <w:rFonts w:ascii="Times New Roman" w:hAnsi="Times New Roman" w:cs="Times New Roman"/>
        </w:rPr>
        <w:t xml:space="preserve">Article </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 xml:space="preserve">　</w:t>
      </w:r>
      <w:r w:rsidRPr="00745547">
        <w:rPr>
          <w:rFonts w:ascii="Times New Roman" w:hAnsi="Times New Roman" w:cs="Times New Roman"/>
        </w:rPr>
        <w:t>Database Inclusion Certification</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1.</w:t>
      </w:r>
      <w:r w:rsidRPr="00745547">
        <w:rPr>
          <w:rFonts w:ascii="Times New Roman" w:hAnsi="Times New Roman" w:cs="Times New Roman"/>
        </w:rPr>
        <w:tab/>
        <w:t>The "database inclusion" referenced in the university’s Research Achievement Award Guidelines requires the applicant to provide proof that their academic article is indexed in the specified database (professional index/abstract database). If only the journal or proceeding title is indexed without indexing the individual article, it will not be counted.</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2.</w:t>
      </w:r>
      <w:r w:rsidRPr="00745547">
        <w:rPr>
          <w:rFonts w:ascii="Times New Roman" w:hAnsi="Times New Roman" w:cs="Times New Roman"/>
        </w:rPr>
        <w:tab/>
        <w:t>The applicant must provide evidence (e.g., database search results) to show that their paper is indexed in the database. If such evidence is not provided, the paper will be considered as not indexed in the database. For example, if applying for the Category III award based on inclusion in three or more foreign professional index/abstract databases, the applicant must submit printouts showing that the article is indexed in those three databases.</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3.</w:t>
      </w:r>
      <w:r w:rsidRPr="00745547">
        <w:rPr>
          <w:rFonts w:ascii="Times New Roman" w:hAnsi="Times New Roman" w:cs="Times New Roman"/>
        </w:rPr>
        <w:tab/>
        <w:t>Bibliographic lists from academic societies or publishers, journal catalogs, paper review records, or acceptance letters shall not serve as proof of database inclusion.</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4.</w:t>
      </w:r>
      <w:r w:rsidRPr="00745547">
        <w:rPr>
          <w:rFonts w:ascii="Times New Roman" w:hAnsi="Times New Roman" w:cs="Times New Roman"/>
        </w:rPr>
        <w:tab/>
        <w:t>Applications that fail to submit database inclusion proof or contain incomplete documentation will not be processed by the Research and Development Office.</w:t>
      </w:r>
    </w:p>
    <w:p w:rsidR="00745547" w:rsidRPr="00745547" w:rsidRDefault="00745547" w:rsidP="00745547">
      <w:pPr>
        <w:rPr>
          <w:rFonts w:ascii="Times New Roman" w:hAnsi="Times New Roman" w:cs="Times New Roman"/>
        </w:rPr>
      </w:pPr>
      <w:r>
        <w:rPr>
          <w:rFonts w:ascii="Times New Roman" w:hAnsi="Times New Roman" w:cs="Times New Roman"/>
        </w:rPr>
        <w:t xml:space="preserve">Article </w:t>
      </w:r>
      <w:r>
        <w:rPr>
          <w:rFonts w:ascii="Times New Roman" w:hAnsi="Times New Roman" w:cs="Times New Roman" w:hint="eastAsia"/>
        </w:rPr>
        <w:t>3.</w:t>
      </w:r>
      <w:r>
        <w:rPr>
          <w:rFonts w:ascii="Times New Roman" w:hAnsi="Times New Roman" w:cs="Times New Roman" w:hint="eastAsia"/>
        </w:rPr>
        <w:t xml:space="preserve">　</w:t>
      </w:r>
      <w:r w:rsidRPr="00745547">
        <w:rPr>
          <w:rFonts w:ascii="Times New Roman" w:hAnsi="Times New Roman" w:cs="Times New Roman"/>
        </w:rPr>
        <w:t>Publications in TSSCI and THCI Indexed Journals</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1.</w:t>
      </w:r>
      <w:r w:rsidRPr="00745547">
        <w:rPr>
          <w:rFonts w:ascii="Times New Roman" w:hAnsi="Times New Roman" w:cs="Times New Roman"/>
        </w:rPr>
        <w:tab/>
        <w:t>According to the "Taiwan Humanities and Social Sciences Journal Evaluation and Core Journal Indexing Implementation Plan," journals are graded annually based on four criteria. Journals ranked as Level I and Level II are included in the "Taiwan Humanities and Social Sciences Core Journals" (referred to as "Humanities and Social Sciences Core Journals").</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2.</w:t>
      </w:r>
      <w:r w:rsidRPr="00745547">
        <w:rPr>
          <w:rFonts w:ascii="Times New Roman" w:hAnsi="Times New Roman" w:cs="Times New Roman"/>
        </w:rPr>
        <w:tab/>
        <w:t>Journals in the humanities field are classified as Humanities Core Journals (THCI), and those in the social sciences field are classified as Social Sciences Core Journals (TSSCI).</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3.</w:t>
      </w:r>
      <w:r w:rsidRPr="00745547">
        <w:rPr>
          <w:rFonts w:ascii="Times New Roman" w:hAnsi="Times New Roman" w:cs="Times New Roman"/>
        </w:rPr>
        <w:tab/>
        <w:t>The validity period for evaluation results is as published on the National Science Council's Humanities and Social Sciences Center website.</w:t>
      </w:r>
    </w:p>
    <w:p w:rsidR="00745547" w:rsidRPr="00745547" w:rsidRDefault="00745547" w:rsidP="00745547">
      <w:pPr>
        <w:rPr>
          <w:rFonts w:ascii="Times New Roman" w:hAnsi="Times New Roman" w:cs="Times New Roman"/>
        </w:rPr>
      </w:pPr>
      <w:r>
        <w:rPr>
          <w:rFonts w:ascii="Times New Roman" w:hAnsi="Times New Roman" w:cs="Times New Roman"/>
        </w:rPr>
        <w:t xml:space="preserve">Article </w:t>
      </w:r>
      <w:r>
        <w:rPr>
          <w:rFonts w:ascii="Times New Roman" w:hAnsi="Times New Roman" w:cs="Times New Roman" w:hint="eastAsia"/>
        </w:rPr>
        <w:t>4</w:t>
      </w:r>
      <w:r>
        <w:rPr>
          <w:rFonts w:ascii="Times New Roman" w:hAnsi="Times New Roman" w:cs="Times New Roman"/>
        </w:rPr>
        <w:t>.</w:t>
      </w:r>
      <w:r>
        <w:rPr>
          <w:rFonts w:ascii="Times New Roman" w:hAnsi="Times New Roman" w:cs="Times New Roman" w:hint="eastAsia"/>
        </w:rPr>
        <w:t xml:space="preserve">　</w:t>
      </w:r>
      <w:r w:rsidRPr="00745547">
        <w:rPr>
          <w:rFonts w:ascii="Times New Roman" w:hAnsi="Times New Roman" w:cs="Times New Roman"/>
        </w:rPr>
        <w:t>Publication Time for Application</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 xml:space="preserve">The publication time of an academic article for the award application will be determined as follows: </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 xml:space="preserve">(1) For Category I awards: The publication time is the date the article was indexed in the Web of Science (WOS) database. </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 xml:space="preserve">(2) For Category II awards: For articles indexed in EV or </w:t>
      </w:r>
      <w:proofErr w:type="spellStart"/>
      <w:r w:rsidRPr="00745547">
        <w:rPr>
          <w:rFonts w:ascii="Times New Roman" w:hAnsi="Times New Roman" w:cs="Times New Roman"/>
        </w:rPr>
        <w:t>EconLit</w:t>
      </w:r>
      <w:proofErr w:type="spellEnd"/>
      <w:r w:rsidRPr="00745547">
        <w:rPr>
          <w:rFonts w:ascii="Times New Roman" w:hAnsi="Times New Roman" w:cs="Times New Roman"/>
        </w:rPr>
        <w:t xml:space="preserve"> databases, the publication time is the date of inclusion in those databases. Articles indexed in </w:t>
      </w:r>
      <w:proofErr w:type="spellStart"/>
      <w:r w:rsidRPr="00745547">
        <w:rPr>
          <w:rFonts w:ascii="Times New Roman" w:hAnsi="Times New Roman" w:cs="Times New Roman"/>
        </w:rPr>
        <w:t>Compendex</w:t>
      </w:r>
      <w:proofErr w:type="spellEnd"/>
      <w:r w:rsidRPr="00745547">
        <w:rPr>
          <w:rFonts w:ascii="Times New Roman" w:hAnsi="Times New Roman" w:cs="Times New Roman"/>
        </w:rPr>
        <w:t xml:space="preserve"> and </w:t>
      </w:r>
      <w:proofErr w:type="spellStart"/>
      <w:r w:rsidRPr="00745547">
        <w:rPr>
          <w:rFonts w:ascii="Times New Roman" w:hAnsi="Times New Roman" w:cs="Times New Roman"/>
        </w:rPr>
        <w:t>Inspec</w:t>
      </w:r>
      <w:proofErr w:type="spellEnd"/>
      <w:r w:rsidRPr="00745547">
        <w:rPr>
          <w:rFonts w:ascii="Times New Roman" w:hAnsi="Times New Roman" w:cs="Times New Roman"/>
        </w:rPr>
        <w:t xml:space="preserve"> databases must also be recognized as indexed by EV.</w:t>
      </w:r>
    </w:p>
    <w:p w:rsidR="00745547" w:rsidRPr="00745547" w:rsidRDefault="00745547" w:rsidP="00745547">
      <w:pPr>
        <w:rPr>
          <w:rFonts w:ascii="Times New Roman" w:hAnsi="Times New Roman" w:cs="Times New Roman"/>
        </w:rPr>
      </w:pPr>
      <w:r>
        <w:rPr>
          <w:rFonts w:ascii="Times New Roman" w:hAnsi="Times New Roman" w:cs="Times New Roman"/>
        </w:rPr>
        <w:t xml:space="preserve">Article </w:t>
      </w: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 xml:space="preserve">　</w:t>
      </w:r>
      <w:r w:rsidRPr="00745547">
        <w:rPr>
          <w:rFonts w:ascii="Times New Roman" w:hAnsi="Times New Roman" w:cs="Times New Roman"/>
        </w:rPr>
        <w:t>Document Types</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1.</w:t>
      </w:r>
      <w:r w:rsidRPr="00745547">
        <w:rPr>
          <w:rFonts w:ascii="Times New Roman" w:hAnsi="Times New Roman" w:cs="Times New Roman"/>
        </w:rPr>
        <w:tab/>
        <w:t xml:space="preserve">Due to the Ministry of Education’s research performance criteria for private universities, which only count journal articles indexed in SCIE, SSCI, A&amp;HCI, and EI databases, applicants for Category I awards in journals indexed by WOS must submit articles classified as "Article" or "Review." For Category II awards indexed in EV or </w:t>
      </w:r>
      <w:proofErr w:type="spellStart"/>
      <w:r w:rsidRPr="00745547">
        <w:rPr>
          <w:rFonts w:ascii="Times New Roman" w:hAnsi="Times New Roman" w:cs="Times New Roman"/>
        </w:rPr>
        <w:t>EconLit</w:t>
      </w:r>
      <w:proofErr w:type="spellEnd"/>
      <w:r w:rsidRPr="00745547">
        <w:rPr>
          <w:rFonts w:ascii="Times New Roman" w:hAnsi="Times New Roman" w:cs="Times New Roman"/>
        </w:rPr>
        <w:t>, the document type must be "Journal Article." Other document types will be considered by the review committee.</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2.</w:t>
      </w:r>
      <w:r w:rsidRPr="00745547">
        <w:rPr>
          <w:rFonts w:ascii="Times New Roman" w:hAnsi="Times New Roman" w:cs="Times New Roman"/>
        </w:rPr>
        <w:tab/>
        <w:t>Conference Articles, Proceeding Papers, and other papers classified as conference submissions will not be eligible for awards.</w:t>
      </w:r>
    </w:p>
    <w:p w:rsidR="00745547" w:rsidRPr="00745547" w:rsidRDefault="00745547" w:rsidP="00745547">
      <w:pPr>
        <w:rPr>
          <w:rFonts w:ascii="Times New Roman" w:hAnsi="Times New Roman" w:cs="Times New Roman"/>
        </w:rPr>
      </w:pPr>
      <w:r>
        <w:rPr>
          <w:rFonts w:ascii="Times New Roman" w:hAnsi="Times New Roman" w:cs="Times New Roman"/>
        </w:rPr>
        <w:t xml:space="preserve">Article </w:t>
      </w:r>
      <w:r>
        <w:rPr>
          <w:rFonts w:ascii="Times New Roman" w:hAnsi="Times New Roman" w:cs="Times New Roman" w:hint="eastAsia"/>
        </w:rPr>
        <w:t>6</w:t>
      </w:r>
      <w:r>
        <w:rPr>
          <w:rFonts w:ascii="Times New Roman" w:hAnsi="Times New Roman" w:cs="Times New Roman"/>
        </w:rPr>
        <w:t>.</w:t>
      </w:r>
      <w:r>
        <w:rPr>
          <w:rFonts w:ascii="Times New Roman" w:hAnsi="Times New Roman" w:cs="Times New Roman" w:hint="eastAsia"/>
        </w:rPr>
        <w:t xml:space="preserve">　</w:t>
      </w:r>
      <w:r w:rsidRPr="00745547">
        <w:rPr>
          <w:rFonts w:ascii="Times New Roman" w:hAnsi="Times New Roman" w:cs="Times New Roman"/>
        </w:rPr>
        <w:t>Co-authorship with Distinguished Professors</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1.</w:t>
      </w:r>
      <w:r w:rsidRPr="00745547">
        <w:rPr>
          <w:rFonts w:ascii="Times New Roman" w:hAnsi="Times New Roman" w:cs="Times New Roman"/>
        </w:rPr>
        <w:tab/>
        <w:t>If a distinguished professor and another faculty member are co-corresponding authors or co-first authors, the award amount for the faculty member will be halved.</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2.</w:t>
      </w:r>
      <w:r w:rsidRPr="00745547">
        <w:rPr>
          <w:rFonts w:ascii="Times New Roman" w:hAnsi="Times New Roman" w:cs="Times New Roman"/>
        </w:rPr>
        <w:tab/>
        <w:t>If the distinguished professor is the corresponding author and the faculty member is the first author (or vice versa), the faculty member’s award will be halved.</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3.</w:t>
      </w:r>
      <w:r w:rsidRPr="00745547">
        <w:rPr>
          <w:rFonts w:ascii="Times New Roman" w:hAnsi="Times New Roman" w:cs="Times New Roman"/>
        </w:rPr>
        <w:tab/>
        <w:t>If the faculty member meets the above criteria and is eligible for additional awards, the calculation of the additional award will also be based on the halved amount.</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4.</w:t>
      </w:r>
      <w:r w:rsidRPr="00745547">
        <w:rPr>
          <w:rFonts w:ascii="Times New Roman" w:hAnsi="Times New Roman" w:cs="Times New Roman"/>
        </w:rPr>
        <w:tab/>
        <w:t>For patents co-authored with distinguished professors, if the faculty member is the first author, the award will be halved; if not the first author, no award will be granted.</w:t>
      </w:r>
    </w:p>
    <w:p w:rsidR="00745547" w:rsidRPr="00745547" w:rsidRDefault="00745547" w:rsidP="00745547">
      <w:pPr>
        <w:rPr>
          <w:rFonts w:ascii="Times New Roman" w:hAnsi="Times New Roman" w:cs="Times New Roman"/>
        </w:rPr>
      </w:pPr>
      <w:r>
        <w:rPr>
          <w:rFonts w:ascii="Times New Roman" w:hAnsi="Times New Roman" w:cs="Times New Roman"/>
        </w:rPr>
        <w:t xml:space="preserve">Article </w:t>
      </w:r>
      <w:r>
        <w:rPr>
          <w:rFonts w:ascii="Times New Roman" w:hAnsi="Times New Roman" w:cs="Times New Roman" w:hint="eastAsia"/>
        </w:rPr>
        <w:t>7</w:t>
      </w:r>
      <w:r>
        <w:rPr>
          <w:rFonts w:ascii="Times New Roman" w:hAnsi="Times New Roman" w:cs="Times New Roman"/>
        </w:rPr>
        <w:t>.</w:t>
      </w:r>
      <w:r>
        <w:rPr>
          <w:rFonts w:ascii="Times New Roman" w:hAnsi="Times New Roman" w:cs="Times New Roman" w:hint="eastAsia"/>
        </w:rPr>
        <w:t xml:space="preserve">　</w:t>
      </w:r>
      <w:r w:rsidRPr="00745547">
        <w:rPr>
          <w:rFonts w:ascii="Times New Roman" w:hAnsi="Times New Roman" w:cs="Times New Roman"/>
        </w:rPr>
        <w:t>Number of Award Applications</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1.</w:t>
      </w:r>
      <w:r w:rsidRPr="00745547">
        <w:rPr>
          <w:rFonts w:ascii="Times New Roman" w:hAnsi="Times New Roman" w:cs="Times New Roman"/>
        </w:rPr>
        <w:tab/>
        <w:t>If the first application is for a Category I award, subsequent applications of the same category have no upper limit. However, if they include Category II awards, the limit is four articles.</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2.</w:t>
      </w:r>
      <w:r w:rsidRPr="00745547">
        <w:rPr>
          <w:rFonts w:ascii="Times New Roman" w:hAnsi="Times New Roman" w:cs="Times New Roman"/>
        </w:rPr>
        <w:tab/>
        <w:t>If the first application is for a Category II award, subsequent applications in Category II have a limit of three articles.</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3.</w:t>
      </w:r>
      <w:r w:rsidRPr="00745547">
        <w:rPr>
          <w:rFonts w:ascii="Times New Roman" w:hAnsi="Times New Roman" w:cs="Times New Roman"/>
        </w:rPr>
        <w:tab/>
        <w:t>Category III awards cannot be applied for simultaneously with Category I or II.</w:t>
      </w:r>
    </w:p>
    <w:p w:rsidR="00745547" w:rsidRPr="00745547" w:rsidRDefault="00745547" w:rsidP="00745547">
      <w:pPr>
        <w:rPr>
          <w:rFonts w:ascii="Times New Roman" w:hAnsi="Times New Roman" w:cs="Times New Roman"/>
        </w:rPr>
      </w:pPr>
      <w:r>
        <w:rPr>
          <w:rFonts w:ascii="Times New Roman" w:hAnsi="Times New Roman" w:cs="Times New Roman"/>
        </w:rPr>
        <w:t xml:space="preserve">Article </w:t>
      </w:r>
      <w:r>
        <w:rPr>
          <w:rFonts w:ascii="Times New Roman" w:hAnsi="Times New Roman" w:cs="Times New Roman" w:hint="eastAsia"/>
        </w:rPr>
        <w:t>8</w:t>
      </w:r>
      <w:r>
        <w:rPr>
          <w:rFonts w:ascii="Times New Roman" w:hAnsi="Times New Roman" w:cs="Times New Roman"/>
        </w:rPr>
        <w:t>.</w:t>
      </w:r>
      <w:r>
        <w:rPr>
          <w:rFonts w:ascii="Times New Roman" w:hAnsi="Times New Roman" w:cs="Times New Roman" w:hint="eastAsia"/>
        </w:rPr>
        <w:t xml:space="preserve">　</w:t>
      </w:r>
      <w:r w:rsidRPr="00745547">
        <w:rPr>
          <w:rFonts w:ascii="Times New Roman" w:hAnsi="Times New Roman" w:cs="Times New Roman"/>
        </w:rPr>
        <w:t>Application for Academic Book Awards</w:t>
      </w:r>
    </w:p>
    <w:p w:rsidR="00745547" w:rsidRDefault="00745547" w:rsidP="00745547">
      <w:pPr>
        <w:ind w:left="1559" w:hanging="357"/>
        <w:rPr>
          <w:rFonts w:ascii="Times New Roman" w:hAnsi="Times New Roman" w:cs="Times New Roman"/>
        </w:rPr>
      </w:pPr>
      <w:r w:rsidRPr="00745547">
        <w:rPr>
          <w:rFonts w:ascii="Times New Roman" w:hAnsi="Times New Roman" w:cs="Times New Roman"/>
        </w:rPr>
        <w:t>1.</w:t>
      </w:r>
      <w:r w:rsidRPr="00745547">
        <w:rPr>
          <w:rFonts w:ascii="Times New Roman" w:hAnsi="Times New Roman" w:cs="Times New Roman"/>
        </w:rPr>
        <w:tab/>
        <w:t xml:space="preserve">For applications based on a complete academic book, the applicant must provide the full book for committee review: </w:t>
      </w:r>
    </w:p>
    <w:p w:rsidR="00745547" w:rsidRDefault="00745547" w:rsidP="00745547">
      <w:pPr>
        <w:ind w:left="1559" w:hanging="357"/>
        <w:rPr>
          <w:rFonts w:ascii="Times New Roman" w:hAnsi="Times New Roman" w:cs="Times New Roman"/>
        </w:rPr>
      </w:pPr>
      <w:r w:rsidRPr="00745547">
        <w:rPr>
          <w:rFonts w:ascii="Times New Roman" w:hAnsi="Times New Roman" w:cs="Times New Roman"/>
        </w:rPr>
        <w:t xml:space="preserve">(1) For Category I awards, the publisher must be a well-known international publisher. </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(2) If the book includes previously published or previously awarded content, the applicant must specify the proportion of new content.</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2.</w:t>
      </w:r>
      <w:r w:rsidRPr="00745547">
        <w:rPr>
          <w:rFonts w:ascii="Times New Roman" w:hAnsi="Times New Roman" w:cs="Times New Roman"/>
        </w:rPr>
        <w:tab/>
        <w:t>For applications based on a chapter of a book, the applicant must provide the full book and proof that the paper was invited and peer-reviewed to be included in the book: (1) Category III award applicants must have the chapter published by an internationally renowned publisher. (2) Category IV award applicants must have the book published in the university's name and must not contain previously published or awarded content. These works cannot be counted as cumulative with Category III awards.</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3.</w:t>
      </w:r>
      <w:r w:rsidRPr="00745547">
        <w:rPr>
          <w:rFonts w:ascii="Times New Roman" w:hAnsi="Times New Roman" w:cs="Times New Roman"/>
        </w:rPr>
        <w:tab/>
        <w:t>The number of academic books will be added to the total count of journal articles.</w:t>
      </w:r>
    </w:p>
    <w:p w:rsidR="00745547" w:rsidRPr="00745547" w:rsidRDefault="00745547" w:rsidP="00745547">
      <w:pPr>
        <w:rPr>
          <w:rFonts w:ascii="Times New Roman" w:hAnsi="Times New Roman" w:cs="Times New Roman"/>
        </w:rPr>
      </w:pPr>
      <w:r>
        <w:rPr>
          <w:rFonts w:ascii="Times New Roman" w:hAnsi="Times New Roman" w:cs="Times New Roman"/>
        </w:rPr>
        <w:t xml:space="preserve">Article </w:t>
      </w:r>
      <w:r>
        <w:rPr>
          <w:rFonts w:ascii="Times New Roman" w:hAnsi="Times New Roman" w:cs="Times New Roman" w:hint="eastAsia"/>
        </w:rPr>
        <w:t>9</w:t>
      </w:r>
      <w:r>
        <w:rPr>
          <w:rFonts w:ascii="Times New Roman" w:hAnsi="Times New Roman" w:cs="Times New Roman"/>
        </w:rPr>
        <w:t>.</w:t>
      </w:r>
      <w:r>
        <w:rPr>
          <w:rFonts w:ascii="Times New Roman" w:hAnsi="Times New Roman" w:cs="Times New Roman" w:hint="eastAsia"/>
        </w:rPr>
        <w:t xml:space="preserve">　</w:t>
      </w:r>
      <w:r w:rsidRPr="00745547">
        <w:rPr>
          <w:rFonts w:ascii="Times New Roman" w:hAnsi="Times New Roman" w:cs="Times New Roman"/>
        </w:rPr>
        <w:t>Application for Additional Awards</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1.</w:t>
      </w:r>
      <w:r w:rsidRPr="00745547">
        <w:rPr>
          <w:rFonts w:ascii="Times New Roman" w:hAnsi="Times New Roman" w:cs="Times New Roman"/>
        </w:rPr>
        <w:tab/>
        <w:t>An article may only receive one additional award based on journal impact factor ranking.</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2.</w:t>
      </w:r>
      <w:r w:rsidRPr="00745547">
        <w:rPr>
          <w:rFonts w:ascii="Times New Roman" w:hAnsi="Times New Roman" w:cs="Times New Roman"/>
        </w:rPr>
        <w:tab/>
        <w:t>Additional awards based on citation count can be applied for if the article has been cited over 100 times (excluding self-citations). The citation count will be based on WOS data.</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3.</w:t>
      </w:r>
      <w:r w:rsidRPr="00745547">
        <w:rPr>
          <w:rFonts w:ascii="Times New Roman" w:hAnsi="Times New Roman" w:cs="Times New Roman"/>
        </w:rPr>
        <w:tab/>
        <w:t>"JCR Subject Categories" refer to categories in the JCR database, and the applicant may choose the most favorable subject category.</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4.</w:t>
      </w:r>
      <w:r w:rsidRPr="00745547">
        <w:rPr>
          <w:rFonts w:ascii="Times New Roman" w:hAnsi="Times New Roman" w:cs="Times New Roman"/>
        </w:rPr>
        <w:tab/>
        <w:t>The applicant must be the first or corresponding author. Corresponding author status is determined by the marked reprint author on the article or by documentation such as the acceptance letter.</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5.</w:t>
      </w:r>
      <w:r w:rsidRPr="00745547">
        <w:rPr>
          <w:rFonts w:ascii="Times New Roman" w:hAnsi="Times New Roman" w:cs="Times New Roman"/>
        </w:rPr>
        <w:tab/>
        <w:t>Articles published in journals ranked in the top 20% in their subject category based on impact factor can apply for additional awards if the article was published in the previous year.</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6.</w:t>
      </w:r>
      <w:r w:rsidRPr="00745547">
        <w:rPr>
          <w:rFonts w:ascii="Times New Roman" w:hAnsi="Times New Roman" w:cs="Times New Roman"/>
        </w:rPr>
        <w:tab/>
        <w:t>Articles published before 2002 are eligible for additional awards based on citation count, even if they do not meet the Category I award criteria, as long as they are the first author or corresponding author.</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7.</w:t>
      </w:r>
      <w:r w:rsidRPr="00745547">
        <w:rPr>
          <w:rFonts w:ascii="Times New Roman" w:hAnsi="Times New Roman" w:cs="Times New Roman"/>
        </w:rPr>
        <w:tab/>
        <w:t>Distinguished professors who did not apply for Category I awards for an article during their award period can still apply for additional citation-based awards if no other faculty member has applied for the same article.</w:t>
      </w:r>
    </w:p>
    <w:p w:rsidR="00745547" w:rsidRPr="00745547" w:rsidRDefault="00745547" w:rsidP="00745547">
      <w:pPr>
        <w:rPr>
          <w:rFonts w:ascii="Times New Roman" w:hAnsi="Times New Roman" w:cs="Times New Roman"/>
        </w:rPr>
      </w:pPr>
      <w:r>
        <w:rPr>
          <w:rFonts w:ascii="Times New Roman" w:hAnsi="Times New Roman" w:cs="Times New Roman"/>
        </w:rPr>
        <w:t xml:space="preserve">Article </w:t>
      </w:r>
      <w:r>
        <w:rPr>
          <w:rFonts w:ascii="Times New Roman" w:hAnsi="Times New Roman" w:cs="Times New Roman" w:hint="eastAsia"/>
        </w:rPr>
        <w:t>10</w:t>
      </w:r>
      <w:r>
        <w:rPr>
          <w:rFonts w:ascii="Times New Roman" w:hAnsi="Times New Roman" w:cs="Times New Roman"/>
        </w:rPr>
        <w:t>.</w:t>
      </w:r>
      <w:r>
        <w:rPr>
          <w:rFonts w:ascii="Times New Roman" w:hAnsi="Times New Roman" w:cs="Times New Roman" w:hint="eastAsia"/>
        </w:rPr>
        <w:t xml:space="preserve">　</w:t>
      </w:r>
      <w:r w:rsidRPr="00745547">
        <w:rPr>
          <w:rFonts w:ascii="Times New Roman" w:hAnsi="Times New Roman" w:cs="Times New Roman"/>
        </w:rPr>
        <w:t>Appeal or Document Supplementation Process</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1.</w:t>
      </w:r>
      <w:r w:rsidRPr="00745547">
        <w:rPr>
          <w:rFonts w:ascii="Times New Roman" w:hAnsi="Times New Roman" w:cs="Times New Roman"/>
        </w:rPr>
        <w:tab/>
        <w:t>Appeals or document supplementation will be processed in a manner that is lenient regarding formalities but strict regarding the substance of the application.</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2.</w:t>
      </w:r>
      <w:r w:rsidRPr="00745547">
        <w:rPr>
          <w:rFonts w:ascii="Times New Roman" w:hAnsi="Times New Roman" w:cs="Times New Roman"/>
        </w:rPr>
        <w:tab/>
        <w:t>Appeals must be based on academic works published the previous year. Personal reasons (e.g., busy schedule, misunderstanding of rules, application errors, sabbaticals, or overseas assignments) cannot be used as grounds for an appeal.</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3.</w:t>
      </w:r>
      <w:r w:rsidRPr="00745547">
        <w:rPr>
          <w:rFonts w:ascii="Times New Roman" w:hAnsi="Times New Roman" w:cs="Times New Roman"/>
        </w:rPr>
        <w:tab/>
        <w:t>Faculty members may not request changes to previously approved reward categories.</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4.</w:t>
      </w:r>
      <w:r w:rsidRPr="00745547">
        <w:rPr>
          <w:rFonts w:ascii="Times New Roman" w:hAnsi="Times New Roman" w:cs="Times New Roman"/>
        </w:rPr>
        <w:tab/>
        <w:t>If a rejection was due to database non-inclusion, the applicant must actively provide proof of inclusion after the result announcement and submit an appeal.</w:t>
      </w:r>
    </w:p>
    <w:p w:rsidR="00745547" w:rsidRPr="00745547" w:rsidRDefault="00745547" w:rsidP="00745547">
      <w:pPr>
        <w:rPr>
          <w:rFonts w:ascii="Times New Roman" w:hAnsi="Times New Roman" w:cs="Times New Roman"/>
        </w:rPr>
      </w:pPr>
      <w:r>
        <w:rPr>
          <w:rFonts w:ascii="Times New Roman" w:hAnsi="Times New Roman" w:cs="Times New Roman"/>
        </w:rPr>
        <w:t xml:space="preserve">Article </w:t>
      </w:r>
      <w:r>
        <w:rPr>
          <w:rFonts w:ascii="Times New Roman" w:hAnsi="Times New Roman" w:cs="Times New Roman" w:hint="eastAsia"/>
        </w:rPr>
        <w:t>11</w:t>
      </w:r>
      <w:r>
        <w:rPr>
          <w:rFonts w:ascii="Times New Roman" w:hAnsi="Times New Roman" w:cs="Times New Roman"/>
        </w:rPr>
        <w:t>.</w:t>
      </w:r>
      <w:r>
        <w:rPr>
          <w:rFonts w:ascii="Times New Roman" w:hAnsi="Times New Roman" w:cs="Times New Roman" w:hint="eastAsia"/>
        </w:rPr>
        <w:t xml:space="preserve">　</w:t>
      </w:r>
      <w:r w:rsidRPr="00745547">
        <w:rPr>
          <w:rFonts w:ascii="Times New Roman" w:hAnsi="Times New Roman" w:cs="Times New Roman"/>
        </w:rPr>
        <w:t>Review Process for Controversial Applications</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1.</w:t>
      </w:r>
      <w:r w:rsidRPr="00745547">
        <w:rPr>
          <w:rFonts w:ascii="Times New Roman" w:hAnsi="Times New Roman" w:cs="Times New Roman"/>
        </w:rPr>
        <w:tab/>
        <w:t>The Research and Development Office will convene a review committee to conduct the preliminary review and note comments on controversial applications.</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2.</w:t>
      </w:r>
      <w:r w:rsidRPr="00745547">
        <w:rPr>
          <w:rFonts w:ascii="Times New Roman" w:hAnsi="Times New Roman" w:cs="Times New Roman"/>
        </w:rPr>
        <w:tab/>
        <w:t>If the application does not meet requirements or is controversial, the office will notify the applicant to address review comments before the meeting. Failure to respond or provide required documentation will result in the application being considered incomplete.</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3.</w:t>
      </w:r>
      <w:r w:rsidRPr="00745547">
        <w:rPr>
          <w:rFonts w:ascii="Times New Roman" w:hAnsi="Times New Roman" w:cs="Times New Roman"/>
        </w:rPr>
        <w:tab/>
        <w:t>Applications with significant controversy (e.g., patents, academic books) will be voted on by the committee, and approval will require the consent of at least half of the attending members.</w:t>
      </w:r>
    </w:p>
    <w:p w:rsidR="00745547" w:rsidRPr="00745547" w:rsidRDefault="00745547" w:rsidP="00745547">
      <w:pPr>
        <w:rPr>
          <w:rFonts w:ascii="Times New Roman" w:hAnsi="Times New Roman" w:cs="Times New Roman"/>
        </w:rPr>
      </w:pPr>
      <w:r>
        <w:rPr>
          <w:rFonts w:ascii="Times New Roman" w:hAnsi="Times New Roman" w:cs="Times New Roman"/>
        </w:rPr>
        <w:t xml:space="preserve">Article </w:t>
      </w:r>
      <w:r>
        <w:rPr>
          <w:rFonts w:ascii="Times New Roman" w:hAnsi="Times New Roman" w:cs="Times New Roman" w:hint="eastAsia"/>
        </w:rPr>
        <w:t>1</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 xml:space="preserve">　</w:t>
      </w:r>
      <w:r w:rsidRPr="00745547">
        <w:rPr>
          <w:rFonts w:ascii="Times New Roman" w:hAnsi="Times New Roman" w:cs="Times New Roman"/>
        </w:rPr>
        <w:t>Award Payment Procedures</w:t>
      </w:r>
    </w:p>
    <w:p w:rsidR="00745547" w:rsidRPr="00745547" w:rsidRDefault="00745547" w:rsidP="00745547">
      <w:pPr>
        <w:ind w:left="1559" w:hanging="357"/>
        <w:rPr>
          <w:rFonts w:ascii="Times New Roman" w:hAnsi="Times New Roman" w:cs="Times New Roman"/>
        </w:rPr>
      </w:pPr>
      <w:r w:rsidRPr="00745547">
        <w:rPr>
          <w:rFonts w:ascii="Times New Roman" w:hAnsi="Times New Roman" w:cs="Times New Roman"/>
        </w:rPr>
        <w:t>1.</w:t>
      </w:r>
      <w:r w:rsidRPr="00745547">
        <w:rPr>
          <w:rFonts w:ascii="Times New Roman" w:hAnsi="Times New Roman" w:cs="Times New Roman"/>
        </w:rPr>
        <w:tab/>
        <w:t>The approval of faculty research achievement awards will be completed by the end of July, with the list sent to the Personnel Office by September 10. Payments will be made in October.</w:t>
      </w:r>
    </w:p>
    <w:p w:rsidR="00084687" w:rsidRPr="00745547" w:rsidRDefault="00745547" w:rsidP="00745547">
      <w:pPr>
        <w:ind w:left="1559" w:hanging="357"/>
        <w:rPr>
          <w:rFonts w:ascii="Times New Roman" w:hAnsi="Times New Roman" w:cs="Times New Roman"/>
        </w:rPr>
      </w:pPr>
      <w:r w:rsidRPr="00745547">
        <w:rPr>
          <w:rFonts w:ascii="Times New Roman" w:hAnsi="Times New Roman" w:cs="Times New Roman"/>
        </w:rPr>
        <w:t>2.</w:t>
      </w:r>
      <w:r w:rsidRPr="00745547">
        <w:rPr>
          <w:rFonts w:ascii="Times New Roman" w:hAnsi="Times New Roman" w:cs="Times New Roman"/>
        </w:rPr>
        <w:tab/>
        <w:t>The first appeal results will be reviewed in September, and once approved by the president, the appeal list will be sent to the Personnel Office along with the next salary for processing.</w:t>
      </w:r>
    </w:p>
    <w:sectPr w:rsidR="00084687" w:rsidRPr="00745547" w:rsidSect="0074554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C5C69"/>
    <w:multiLevelType w:val="multilevel"/>
    <w:tmpl w:val="DC3CA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C34F13"/>
    <w:multiLevelType w:val="multilevel"/>
    <w:tmpl w:val="A3D8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206636"/>
    <w:multiLevelType w:val="multilevel"/>
    <w:tmpl w:val="CEF64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09202D"/>
    <w:multiLevelType w:val="multilevel"/>
    <w:tmpl w:val="3C142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233578"/>
    <w:multiLevelType w:val="multilevel"/>
    <w:tmpl w:val="0D5A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CC6C22"/>
    <w:multiLevelType w:val="multilevel"/>
    <w:tmpl w:val="4BA0C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0E1980"/>
    <w:multiLevelType w:val="multilevel"/>
    <w:tmpl w:val="0E64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C07066"/>
    <w:multiLevelType w:val="multilevel"/>
    <w:tmpl w:val="7E64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0045FE"/>
    <w:multiLevelType w:val="multilevel"/>
    <w:tmpl w:val="D7742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E67AF3"/>
    <w:multiLevelType w:val="multilevel"/>
    <w:tmpl w:val="445A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DA24E7"/>
    <w:multiLevelType w:val="multilevel"/>
    <w:tmpl w:val="D12A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2"/>
  </w:num>
  <w:num w:numId="4">
    <w:abstractNumId w:val="8"/>
  </w:num>
  <w:num w:numId="5">
    <w:abstractNumId w:val="5"/>
  </w:num>
  <w:num w:numId="6">
    <w:abstractNumId w:val="0"/>
  </w:num>
  <w:num w:numId="7">
    <w:abstractNumId w:val="6"/>
  </w:num>
  <w:num w:numId="8">
    <w:abstractNumId w:val="7"/>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18"/>
    <w:rsid w:val="00084687"/>
    <w:rsid w:val="00615618"/>
    <w:rsid w:val="007455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3F4A"/>
  <w15:chartTrackingRefBased/>
  <w15:docId w15:val="{326176C6-ECD3-4E65-8861-DC96CECC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615618"/>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rsid w:val="00615618"/>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615618"/>
    <w:rPr>
      <w:rFonts w:ascii="新細明體" w:eastAsia="新細明體" w:hAnsi="新細明體" w:cs="新細明體"/>
      <w:b/>
      <w:bCs/>
      <w:kern w:val="0"/>
      <w:sz w:val="27"/>
      <w:szCs w:val="27"/>
    </w:rPr>
  </w:style>
  <w:style w:type="character" w:customStyle="1" w:styleId="40">
    <w:name w:val="標題 4 字元"/>
    <w:basedOn w:val="a0"/>
    <w:link w:val="4"/>
    <w:uiPriority w:val="9"/>
    <w:rsid w:val="00615618"/>
    <w:rPr>
      <w:rFonts w:ascii="新細明體" w:eastAsia="新細明體" w:hAnsi="新細明體" w:cs="新細明體"/>
      <w:b/>
      <w:bCs/>
      <w:kern w:val="0"/>
      <w:szCs w:val="24"/>
    </w:rPr>
  </w:style>
  <w:style w:type="paragraph" w:styleId="Web">
    <w:name w:val="Normal (Web)"/>
    <w:basedOn w:val="a"/>
    <w:uiPriority w:val="99"/>
    <w:semiHidden/>
    <w:unhideWhenUsed/>
    <w:rsid w:val="0061561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8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1474</Words>
  <Characters>8405</Characters>
  <Application>Microsoft Office Word</Application>
  <DocSecurity>0</DocSecurity>
  <Lines>70</Lines>
  <Paragraphs>19</Paragraphs>
  <ScaleCrop>false</ScaleCrop>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莊雅淳(研究推動組)</dc:creator>
  <cp:keywords/>
  <dc:description/>
  <cp:lastModifiedBy>莊雅淳(研究推動組)</cp:lastModifiedBy>
  <cp:revision>2</cp:revision>
  <dcterms:created xsi:type="dcterms:W3CDTF">2024-11-27T09:04:00Z</dcterms:created>
  <dcterms:modified xsi:type="dcterms:W3CDTF">2024-11-28T06:12:00Z</dcterms:modified>
</cp:coreProperties>
</file>