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6B" w:rsidRDefault="00BA296B" w:rsidP="00BA296B">
      <w:r>
        <w:rPr>
          <w:b/>
          <w:bCs/>
        </w:rPr>
        <w:t>From:</w:t>
      </w:r>
      <w:r>
        <w:t xml:space="preserve"> Lee, Jack &lt;Jack.Lee@clarivate.com&gt; </w:t>
      </w:r>
      <w:r>
        <w:br/>
      </w:r>
      <w:r>
        <w:rPr>
          <w:b/>
          <w:bCs/>
        </w:rPr>
        <w:t>Sent:</w:t>
      </w:r>
      <w:r>
        <w:t xml:space="preserve"> Tuesday, August 10, 2021 12:12 PM</w:t>
      </w:r>
      <w:r>
        <w:br/>
      </w:r>
      <w:r>
        <w:rPr>
          <w:b/>
          <w:bCs/>
        </w:rPr>
        <w:t>Subject:</w:t>
      </w:r>
      <w:r>
        <w:t xml:space="preserve"> </w:t>
      </w:r>
      <w:r>
        <w:rPr>
          <w:rFonts w:hint="eastAsia"/>
        </w:rPr>
        <w:t>【</w:t>
      </w:r>
      <w:proofErr w:type="spellStart"/>
      <w:r>
        <w:t>InCites</w:t>
      </w:r>
      <w:proofErr w:type="spellEnd"/>
      <w:r>
        <w:t>/ESI</w:t>
      </w:r>
      <w:r>
        <w:rPr>
          <w:rFonts w:hint="eastAsia"/>
        </w:rPr>
        <w:t>更新通知</w:t>
      </w:r>
      <w:r>
        <w:t>-08</w:t>
      </w:r>
      <w:r>
        <w:rPr>
          <w:rFonts w:hint="eastAsia"/>
        </w:rPr>
        <w:t>】機構在</w:t>
      </w:r>
      <w:r>
        <w:t>SDGs</w:t>
      </w:r>
      <w:r>
        <w:rPr>
          <w:rFonts w:hint="eastAsia"/>
        </w:rPr>
        <w:t>與特定研究主題的研究表現</w:t>
      </w:r>
      <w:r>
        <w:t>/</w:t>
      </w:r>
      <w:r>
        <w:rPr>
          <w:rFonts w:hint="eastAsia"/>
        </w:rPr>
        <w:t>快速分析機構在特定期刊出版社的發表概況</w:t>
      </w:r>
      <w:r>
        <w:t>-</w:t>
      </w:r>
      <w:r>
        <w:rPr>
          <w:rFonts w:hint="eastAsia"/>
        </w:rPr>
        <w:t>科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唯安</w:t>
      </w:r>
      <w:bookmarkStart w:id="0" w:name="_GoBack"/>
      <w:bookmarkEnd w:id="0"/>
    </w:p>
    <w:p w:rsidR="00BA296B" w:rsidRDefault="00BA296B" w:rsidP="00BA296B">
      <w:r>
        <w:rPr>
          <w:rFonts w:hint="eastAsia"/>
        </w:rPr>
        <w:t>-----------------------------------------------------------------------------------------------------------------------------------------------------------</w:t>
      </w:r>
    </w:p>
    <w:p w:rsidR="00BA296B" w:rsidRDefault="00BA296B" w:rsidP="00BA296B">
      <w:pPr>
        <w:rPr>
          <w:rFonts w:ascii="新細明體" w:hAnsi="新細明體"/>
        </w:rPr>
      </w:pPr>
      <w:r>
        <w:rPr>
          <w:rFonts w:ascii="新細明體" w:hAnsi="新細明體" w:hint="eastAsia"/>
        </w:rPr>
        <w:t>親愛的用戶 您好,</w:t>
      </w:r>
      <w:r>
        <w:rPr>
          <w:rFonts w:ascii="新細明體" w:hAnsi="新細明體" w:hint="eastAsia"/>
        </w:rPr>
        <w:br/>
      </w:r>
      <w:r>
        <w:rPr>
          <w:rFonts w:ascii="新細明體" w:hAnsi="新細明體" w:hint="eastAsia"/>
        </w:rPr>
        <w:br/>
        <w:t>希望您們在</w:t>
      </w:r>
      <w:proofErr w:type="gramStart"/>
      <w:r>
        <w:rPr>
          <w:rFonts w:ascii="新細明體" w:hAnsi="新細明體" w:hint="eastAsia"/>
        </w:rPr>
        <w:t>疫情中</w:t>
      </w:r>
      <w:proofErr w:type="gramEnd"/>
      <w:r>
        <w:rPr>
          <w:rFonts w:ascii="新細明體" w:hAnsi="新細明體" w:hint="eastAsia"/>
        </w:rPr>
        <w:t>一切安好且事事順利!</w:t>
      </w:r>
      <w:r>
        <w:rPr>
          <w:rFonts w:ascii="新細明體" w:hAnsi="新細明體" w:hint="eastAsia"/>
        </w:rPr>
        <w:br/>
        <w:t>恭喜以下學校新增ESI前1%學科：國立中央大學、明志科技大學、國立清華大學、國立陽明交通大學、台北醫學大學和龍華科技大學，</w:t>
      </w:r>
    </w:p>
    <w:p w:rsidR="00BA296B" w:rsidRDefault="00BA296B" w:rsidP="00BA296B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近期諸多單位詢問機構與全球的特定主題如SDGs研究趨勢，以及校內期刊發表的概況，希望藉由數據分析提升校內研究表現的分析與未來規劃的參考。</w:t>
      </w:r>
    </w:p>
    <w:p w:rsidR="00BA296B" w:rsidRDefault="00BA296B" w:rsidP="00BA296B">
      <w:pPr>
        <w:rPr>
          <w:rFonts w:hint="eastAsia"/>
        </w:rPr>
      </w:pPr>
      <w:r>
        <w:rPr>
          <w:rFonts w:ascii="新細明體" w:hAnsi="新細明體" w:hint="eastAsia"/>
        </w:rPr>
        <w:t>整理了附件完整的說明分析的流程與應用，並以下補充，謝謝</w:t>
      </w:r>
      <w:r>
        <w:rPr>
          <w:rFonts w:ascii="新細明體" w:hAnsi="新細明體" w:hint="eastAsia"/>
          <w:b/>
          <w:bCs/>
        </w:rPr>
        <w:br/>
        <w:t>【</w:t>
      </w:r>
      <w:proofErr w:type="spellStart"/>
      <w:r>
        <w:rPr>
          <w:b/>
          <w:bCs/>
        </w:rPr>
        <w:t>InCites</w:t>
      </w:r>
      <w:proofErr w:type="spellEnd"/>
      <w:r>
        <w:rPr>
          <w:rFonts w:ascii="新細明體" w:hAnsi="新細明體" w:hint="eastAsia"/>
          <w:b/>
          <w:bCs/>
        </w:rPr>
        <w:t>更新說明】</w:t>
      </w:r>
      <w:r>
        <w:rPr>
          <w:rFonts w:ascii="新細明體" w:hAnsi="新細明體"/>
          <w:b/>
          <w:bCs/>
        </w:rPr>
        <w:fldChar w:fldCharType="begin"/>
      </w:r>
      <w:r>
        <w:rPr>
          <w:rFonts w:ascii="新細明體" w:hAnsi="新細明體"/>
          <w:b/>
          <w:bCs/>
        </w:rPr>
        <w:instrText xml:space="preserve"> HYPERLINK "https://incites.clarivate.com/" </w:instrText>
      </w:r>
      <w:r>
        <w:rPr>
          <w:rFonts w:ascii="新細明體" w:hAnsi="新細明體"/>
          <w:b/>
          <w:bCs/>
        </w:rPr>
        <w:fldChar w:fldCharType="separate"/>
      </w:r>
      <w:r>
        <w:rPr>
          <w:rStyle w:val="a3"/>
          <w:rFonts w:ascii="新細明體" w:hAnsi="新細明體" w:hint="eastAsia"/>
          <w:b/>
          <w:bCs/>
        </w:rPr>
        <w:t>https://incites.clarivate.com/</w:t>
      </w:r>
      <w:r>
        <w:rPr>
          <w:rFonts w:ascii="新細明體" w:hAnsi="新細明體"/>
          <w:b/>
          <w:bCs/>
        </w:rPr>
        <w:fldChar w:fldCharType="end"/>
      </w:r>
    </w:p>
    <w:p w:rsidR="00BA296B" w:rsidRDefault="00BA296B" w:rsidP="00BA296B">
      <w:pPr>
        <w:numPr>
          <w:ilvl w:val="0"/>
          <w:numId w:val="1"/>
        </w:numPr>
        <w:rPr>
          <w:rFonts w:ascii="新細明體" w:hAnsi="新細明體"/>
        </w:rPr>
      </w:pPr>
      <w:proofErr w:type="spellStart"/>
      <w:r>
        <w:rPr>
          <w:rFonts w:ascii="新細明體" w:hAnsi="新細明體" w:hint="eastAsia"/>
        </w:rPr>
        <w:t>InCites</w:t>
      </w:r>
      <w:proofErr w:type="spellEnd"/>
      <w:r>
        <w:rPr>
          <w:rFonts w:ascii="新細明體" w:hAnsi="新細明體" w:hint="eastAsia"/>
        </w:rPr>
        <w:t>系統已於7/30同步更新</w:t>
      </w:r>
      <w:proofErr w:type="gramStart"/>
      <w:r>
        <w:rPr>
          <w:rFonts w:ascii="新細明體" w:hAnsi="新細明體" w:hint="eastAsia"/>
        </w:rPr>
        <w:t>新一</w:t>
      </w:r>
      <w:proofErr w:type="gramEnd"/>
      <w:r>
        <w:rPr>
          <w:rFonts w:ascii="新細明體" w:hAnsi="新細明體" w:hint="eastAsia"/>
        </w:rPr>
        <w:t>年度的JCR Impact factor資訊，並提醒您至10月底前JCR的相關資訊仍會有更新，因此目前的分析可先參考運用</w:t>
      </w:r>
    </w:p>
    <w:p w:rsidR="00BA296B" w:rsidRDefault="00BA296B" w:rsidP="00BA296B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ascii="新細明體" w:hAnsi="新細明體" w:hint="eastAsia"/>
        </w:rPr>
        <w:t xml:space="preserve">Citation Topic研究主題共分為三大階層(Macro, </w:t>
      </w:r>
      <w:proofErr w:type="spellStart"/>
      <w:r>
        <w:rPr>
          <w:rFonts w:ascii="新細明體" w:hAnsi="新細明體" w:hint="eastAsia"/>
        </w:rPr>
        <w:t>Meso</w:t>
      </w:r>
      <w:proofErr w:type="spellEnd"/>
      <w:r>
        <w:rPr>
          <w:rFonts w:ascii="新細明體" w:hAnsi="新細明體" w:hint="eastAsia"/>
        </w:rPr>
        <w:t>, Micro)且也有相互對應關係，詳細說明請參考附件，主題階層對照表請參考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"https://incites.help.clarivate.com/Content/Research-Areas/citation-topics.htm" </w:instrText>
      </w:r>
      <w:r>
        <w:rPr>
          <w:sz w:val="24"/>
          <w:szCs w:val="24"/>
        </w:rPr>
        <w:fldChar w:fldCharType="separate"/>
      </w:r>
      <w:r>
        <w:rPr>
          <w:rStyle w:val="a3"/>
        </w:rPr>
        <w:t>Citation Topics Schema Scope</w:t>
      </w:r>
      <w:r>
        <w:rPr>
          <w:sz w:val="24"/>
          <w:szCs w:val="24"/>
        </w:rPr>
        <w:fldChar w:fldCharType="end"/>
      </w:r>
    </w:p>
    <w:p w:rsidR="00BA296B" w:rsidRDefault="00BA296B" w:rsidP="00BA296B">
      <w:pPr>
        <w:numPr>
          <w:ilvl w:val="0"/>
          <w:numId w:val="1"/>
        </w:numPr>
      </w:pPr>
      <w:r>
        <w:rPr>
          <w:rFonts w:ascii="新細明體" w:hAnsi="新細明體" w:hint="eastAsia"/>
        </w:rPr>
        <w:t>SDGs主題的分析可依據校方定義的關鍵字進行分析與討論</w:t>
      </w:r>
      <w:r>
        <w:rPr>
          <w:rFonts w:ascii="新細明體" w:hAnsi="新細明體" w:hint="eastAsia"/>
        </w:rPr>
        <w:br/>
      </w:r>
      <w:r>
        <w:rPr>
          <w:noProof/>
        </w:rPr>
        <w:drawing>
          <wp:inline distT="0" distB="0" distL="0" distR="0">
            <wp:extent cx="3093720" cy="1379220"/>
            <wp:effectExtent l="0" t="0" r="0" b="0"/>
            <wp:docPr id="3" name="圖片 3" descr="cid:image005.png@01D7885D.532C5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7885D.532C57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6B" w:rsidRDefault="00BA296B" w:rsidP="00BA296B">
      <w:pPr>
        <w:numPr>
          <w:ilvl w:val="0"/>
          <w:numId w:val="1"/>
        </w:numPr>
        <w:spacing w:after="240"/>
      </w:pPr>
      <w:r>
        <w:rPr>
          <w:rFonts w:ascii="新細明體" w:hAnsi="新細明體" w:hint="eastAsia"/>
        </w:rPr>
        <w:t>可多運用Reports功能快速生成制式報告資訊</w:t>
      </w:r>
      <w:r>
        <w:rPr>
          <w:rFonts w:ascii="新細明體" w:hAnsi="新細明體" w:hint="eastAsia"/>
        </w:rPr>
        <w:br/>
      </w:r>
      <w:r>
        <w:rPr>
          <w:rFonts w:ascii="新細明體" w:hAnsi="新細明體"/>
          <w:noProof/>
        </w:rPr>
        <w:drawing>
          <wp:inline distT="0" distB="0" distL="0" distR="0">
            <wp:extent cx="1905000" cy="1699260"/>
            <wp:effectExtent l="0" t="0" r="0" b="0"/>
            <wp:docPr id="2" name="圖片 2" descr="cid:image006.png@01D7885D.532C5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7885D.532C57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6B" w:rsidRDefault="00BA296B" w:rsidP="00BA296B">
      <w:pPr>
        <w:numPr>
          <w:ilvl w:val="0"/>
          <w:numId w:val="1"/>
        </w:numPr>
      </w:pPr>
      <w:proofErr w:type="spellStart"/>
      <w:r>
        <w:t>InCites</w:t>
      </w:r>
      <w:proofErr w:type="spellEnd"/>
      <w:r>
        <w:rPr>
          <w:rFonts w:ascii="新細明體" w:hAnsi="新細明體" w:hint="eastAsia"/>
        </w:rPr>
        <w:t>下一期更新時間為8/27，若有報告需產出的用戶請盡早匯出</w:t>
      </w:r>
      <w:r>
        <w:t>(</w:t>
      </w:r>
      <w:proofErr w:type="spellStart"/>
      <w:r>
        <w:fldChar w:fldCharType="begin"/>
      </w:r>
      <w:r>
        <w:instrText xml:space="preserve"> HYPERLINK "https://incites.help.clarivate.com/Content/dataset-updates.htm" </w:instrText>
      </w:r>
      <w:r>
        <w:fldChar w:fldCharType="separate"/>
      </w:r>
      <w:r>
        <w:rPr>
          <w:rStyle w:val="a3"/>
        </w:rPr>
        <w:t>InCites</w:t>
      </w:r>
      <w:proofErr w:type="spellEnd"/>
      <w:r>
        <w:rPr>
          <w:rStyle w:val="a3"/>
          <w:rFonts w:ascii="新細明體" w:hAnsi="新細明體" w:hint="eastAsia"/>
        </w:rPr>
        <w:t>資料更新時間表</w:t>
      </w:r>
      <w:r>
        <w:fldChar w:fldCharType="end"/>
      </w:r>
      <w:r>
        <w:t>)</w:t>
      </w:r>
    </w:p>
    <w:p w:rsidR="00BA296B" w:rsidRDefault="00BA296B" w:rsidP="00BA296B">
      <w:pPr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>【</w:t>
      </w:r>
      <w:r>
        <w:rPr>
          <w:b/>
          <w:bCs/>
        </w:rPr>
        <w:t>ESI</w:t>
      </w:r>
      <w:r>
        <w:rPr>
          <w:rFonts w:ascii="新細明體" w:hAnsi="新細明體" w:hint="eastAsia"/>
          <w:b/>
          <w:bCs/>
        </w:rPr>
        <w:t>更新說明】</w:t>
      </w:r>
      <w:r>
        <w:rPr>
          <w:rFonts w:ascii="新細明體" w:hAnsi="新細明體"/>
          <w:b/>
          <w:bCs/>
        </w:rPr>
        <w:fldChar w:fldCharType="begin"/>
      </w:r>
      <w:r>
        <w:rPr>
          <w:rFonts w:ascii="新細明體" w:hAnsi="新細明體"/>
          <w:b/>
          <w:bCs/>
        </w:rPr>
        <w:instrText xml:space="preserve"> HYPERLINK "https://esi.clarivate.com/" </w:instrText>
      </w:r>
      <w:r>
        <w:rPr>
          <w:rFonts w:ascii="新細明體" w:hAnsi="新細明體"/>
          <w:b/>
          <w:bCs/>
        </w:rPr>
        <w:fldChar w:fldCharType="separate"/>
      </w:r>
      <w:r>
        <w:rPr>
          <w:rStyle w:val="a3"/>
          <w:rFonts w:ascii="新細明體" w:hAnsi="新細明體" w:hint="eastAsia"/>
          <w:b/>
          <w:bCs/>
        </w:rPr>
        <w:t>https://esi.clarivate.com/</w:t>
      </w:r>
      <w:r>
        <w:rPr>
          <w:rFonts w:ascii="新細明體" w:hAnsi="新細明體"/>
          <w:b/>
          <w:bCs/>
        </w:rPr>
        <w:fldChar w:fldCharType="end"/>
      </w:r>
    </w:p>
    <w:p w:rsidR="00BA296B" w:rsidRDefault="00BA296B" w:rsidP="00BA296B">
      <w:pPr>
        <w:numPr>
          <w:ilvl w:val="0"/>
          <w:numId w:val="2"/>
        </w:numPr>
        <w:rPr>
          <w:rFonts w:ascii="新細明體" w:hAnsi="新細明體" w:hint="eastAsia"/>
          <w:sz w:val="24"/>
          <w:szCs w:val="24"/>
        </w:rPr>
      </w:pPr>
      <w:r>
        <w:rPr>
          <w:rFonts w:ascii="新細明體" w:hAnsi="新細明體" w:hint="eastAsia"/>
        </w:rPr>
        <w:t>ESI 1月資料已於07/08更新，下期更新時間為09/09 (</w:t>
      </w:r>
      <w:hyperlink r:id="rId9" w:history="1">
        <w:r>
          <w:rPr>
            <w:rStyle w:val="a3"/>
            <w:rFonts w:ascii="新細明體" w:hAnsi="新細明體" w:hint="eastAsia"/>
          </w:rPr>
          <w:t>ESI資料更新時間表</w:t>
        </w:r>
      </w:hyperlink>
      <w:r>
        <w:rPr>
          <w:rFonts w:ascii="新細明體" w:hAnsi="新細明體" w:hint="eastAsia"/>
        </w:rPr>
        <w:t>)</w:t>
      </w:r>
    </w:p>
    <w:p w:rsidR="00BA296B" w:rsidRDefault="00BA296B" w:rsidP="00BA296B">
      <w:pPr>
        <w:numPr>
          <w:ilvl w:val="0"/>
          <w:numId w:val="2"/>
        </w:numPr>
        <w:spacing w:after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ESI 7月ESI最新更新摘要：台灣在環境與生態學進入ESI Top 1%的機構來到9間 (</w:t>
      </w:r>
      <w:hyperlink r:id="rId10" w:history="1">
        <w:r>
          <w:rPr>
            <w:rStyle w:val="a3"/>
            <w:rFonts w:ascii="新細明體" w:hAnsi="新細明體" w:hint="eastAsia"/>
          </w:rPr>
          <w:t>文章連結</w:t>
        </w:r>
      </w:hyperlink>
      <w:r>
        <w:rPr>
          <w:rFonts w:ascii="新細明體" w:hAnsi="新細明體" w:hint="eastAsia"/>
        </w:rPr>
        <w:t xml:space="preserve">) </w:t>
      </w:r>
      <w:r>
        <w:rPr>
          <w:rFonts w:ascii="新細明體" w:hAnsi="新細明體" w:hint="eastAsia"/>
        </w:rPr>
        <w:br/>
        <w:t>恭喜以下學校新增ESI前1%學科：國立中央大學、明志科技大學、國立清華大學、國立陽明</w:t>
      </w:r>
      <w:r>
        <w:rPr>
          <w:rFonts w:ascii="新細明體" w:hAnsi="新細明體" w:hint="eastAsia"/>
        </w:rPr>
        <w:lastRenderedPageBreak/>
        <w:t>交通大學、台北醫學大學和龍華科技大學。</w:t>
      </w:r>
      <w:r>
        <w:rPr>
          <w:noProof/>
          <w:sz w:val="24"/>
          <w:szCs w:val="24"/>
        </w:rPr>
        <w:drawing>
          <wp:inline distT="0" distB="0" distL="0" distR="0">
            <wp:extent cx="3314700" cy="2598420"/>
            <wp:effectExtent l="0" t="0" r="0" b="0"/>
            <wp:docPr id="1" name="圖片 1" descr="cid:image003.jpg@01D78DDE.E9832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78DDE.E98320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6B" w:rsidRDefault="00BA296B" w:rsidP="00BA296B">
      <w:pPr>
        <w:rPr>
          <w:rFonts w:ascii="新細明體" w:hAnsi="新細明體" w:hint="eastAsia"/>
        </w:rPr>
      </w:pPr>
      <w:r>
        <w:rPr>
          <w:rFonts w:ascii="新細明體" w:hAnsi="新細明體" w:hint="eastAsia"/>
          <w:b/>
          <w:bCs/>
        </w:rPr>
        <w:t xml:space="preserve">【WOS 更新】Web of Science 推出 Author Impact </w:t>
      </w:r>
      <w:proofErr w:type="spellStart"/>
      <w:r>
        <w:rPr>
          <w:rFonts w:ascii="新細明體" w:hAnsi="新細明體" w:hint="eastAsia"/>
          <w:b/>
          <w:bCs/>
        </w:rPr>
        <w:t>Beamplots</w:t>
      </w:r>
      <w:proofErr w:type="spellEnd"/>
      <w:r>
        <w:rPr>
          <w:rFonts w:ascii="新細明體" w:hAnsi="新細明體" w:hint="eastAsia"/>
          <w:b/>
          <w:bCs/>
        </w:rPr>
        <w:t>，協助評估科</w:t>
      </w:r>
      <w:proofErr w:type="gramStart"/>
      <w:r>
        <w:rPr>
          <w:rFonts w:ascii="新細明體" w:hAnsi="新細明體" w:hint="eastAsia"/>
          <w:b/>
          <w:bCs/>
        </w:rPr>
        <w:t>研</w:t>
      </w:r>
      <w:proofErr w:type="gramEnd"/>
      <w:r>
        <w:rPr>
          <w:rFonts w:ascii="新細明體" w:hAnsi="新細明體" w:hint="eastAsia"/>
          <w:b/>
          <w:bCs/>
        </w:rPr>
        <w:t>人員影響力的全新工具</w:t>
      </w:r>
    </w:p>
    <w:p w:rsidR="00BA296B" w:rsidRDefault="00BA296B" w:rsidP="00BA296B">
      <w:pPr>
        <w:numPr>
          <w:ilvl w:val="0"/>
          <w:numId w:val="3"/>
        </w:num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Web of Science Author Impact </w:t>
      </w:r>
      <w:proofErr w:type="spellStart"/>
      <w:r>
        <w:rPr>
          <w:rFonts w:ascii="新細明體" w:hAnsi="新細明體" w:hint="eastAsia"/>
        </w:rPr>
        <w:t>Beamplots</w:t>
      </w:r>
      <w:proofErr w:type="spellEnd"/>
      <w:r>
        <w:rPr>
          <w:rFonts w:ascii="新細明體" w:hAnsi="新細明體" w:hint="eastAsia"/>
        </w:rPr>
        <w:t>：評估科</w:t>
      </w:r>
      <w:proofErr w:type="gramStart"/>
      <w:r>
        <w:rPr>
          <w:rFonts w:ascii="新細明體" w:hAnsi="新細明體" w:hint="eastAsia"/>
        </w:rPr>
        <w:t>研</w:t>
      </w:r>
      <w:proofErr w:type="gramEnd"/>
      <w:r>
        <w:rPr>
          <w:rFonts w:ascii="新細明體" w:hAnsi="新細明體" w:hint="eastAsia"/>
        </w:rPr>
        <w:t>影響力的全新工具</w:t>
      </w:r>
      <w:r>
        <w:rPr>
          <w:rFonts w:ascii="新細明體" w:hAnsi="新細明體" w:hint="eastAsia"/>
          <w:color w:val="000000"/>
        </w:rPr>
        <w:t>(</w:t>
      </w:r>
      <w:hyperlink r:id="rId13" w:tgtFrame="_blank" w:history="1">
        <w:r>
          <w:rPr>
            <w:rStyle w:val="a3"/>
            <w:rFonts w:ascii="新細明體" w:hAnsi="新細明體" w:hint="eastAsia"/>
            <w:color w:val="000000"/>
          </w:rPr>
          <w:t>部落格說明</w:t>
        </w:r>
      </w:hyperlink>
      <w:r>
        <w:rPr>
          <w:rFonts w:ascii="新細明體" w:hAnsi="新細明體" w:hint="eastAsia"/>
          <w:color w:val="000000"/>
        </w:rPr>
        <w:t>)</w:t>
      </w:r>
    </w:p>
    <w:p w:rsidR="00BA296B" w:rsidRDefault="00BA296B" w:rsidP="00BA296B">
      <w:pPr>
        <w:numPr>
          <w:ilvl w:val="0"/>
          <w:numId w:val="3"/>
        </w:num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科</w:t>
      </w:r>
      <w:proofErr w:type="gramStart"/>
      <w:r>
        <w:rPr>
          <w:rFonts w:ascii="新細明體" w:hAnsi="新細明體" w:hint="eastAsia"/>
        </w:rPr>
        <w:t>睿</w:t>
      </w:r>
      <w:proofErr w:type="gramEnd"/>
      <w:r>
        <w:rPr>
          <w:rFonts w:ascii="新細明體" w:hAnsi="新細明體" w:hint="eastAsia"/>
        </w:rPr>
        <w:t>唯安</w:t>
      </w:r>
      <w:proofErr w:type="gramStart"/>
      <w:r>
        <w:rPr>
          <w:rFonts w:ascii="新細明體" w:hAnsi="新細明體" w:hint="eastAsia"/>
        </w:rPr>
        <w:t>顧問線上帶</w:t>
      </w:r>
      <w:proofErr w:type="gramEnd"/>
      <w:r>
        <w:rPr>
          <w:rFonts w:ascii="新細明體" w:hAnsi="新細明體" w:hint="eastAsia"/>
        </w:rPr>
        <w:t xml:space="preserve">您解讀WOS </w:t>
      </w:r>
      <w:proofErr w:type="spellStart"/>
      <w:r>
        <w:rPr>
          <w:rFonts w:ascii="新細明體" w:hAnsi="新細明體" w:hint="eastAsia"/>
        </w:rPr>
        <w:t>Beamplots</w:t>
      </w:r>
      <w:proofErr w:type="spellEnd"/>
      <w:r>
        <w:rPr>
          <w:rFonts w:ascii="新細明體" w:hAnsi="新細明體" w:hint="eastAsia"/>
          <w:b/>
          <w:bCs/>
        </w:rPr>
        <w:t xml:space="preserve"> </w:t>
      </w:r>
      <w:r>
        <w:rPr>
          <w:rFonts w:ascii="新細明體" w:hAnsi="新細明體" w:hint="eastAsia"/>
        </w:rPr>
        <w:t>(</w:t>
      </w:r>
      <w:hyperlink r:id="rId14" w:history="1">
        <w:proofErr w:type="gramStart"/>
        <w:r>
          <w:rPr>
            <w:rStyle w:val="a3"/>
            <w:rFonts w:ascii="新細明體" w:hAnsi="新細明體" w:hint="eastAsia"/>
          </w:rPr>
          <w:t>線上研討會</w:t>
        </w:r>
        <w:proofErr w:type="gramEnd"/>
        <w:r>
          <w:rPr>
            <w:rStyle w:val="a3"/>
            <w:rFonts w:ascii="新細明體" w:hAnsi="新細明體" w:hint="eastAsia"/>
          </w:rPr>
          <w:t>重播</w:t>
        </w:r>
      </w:hyperlink>
      <w:r>
        <w:rPr>
          <w:rFonts w:ascii="新細明體" w:hAnsi="新細明體" w:hint="eastAsia"/>
        </w:rPr>
        <w:t xml:space="preserve">) </w:t>
      </w:r>
    </w:p>
    <w:p w:rsidR="00BA296B" w:rsidRDefault="00BA296B" w:rsidP="00BA296B">
      <w:pPr>
        <w:numPr>
          <w:ilvl w:val="0"/>
          <w:numId w:val="3"/>
        </w:num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Web of Science 開放API串接學者人才庫 (</w:t>
      </w:r>
      <w:hyperlink r:id="rId15" w:history="1">
        <w:r>
          <w:rPr>
            <w:rStyle w:val="a3"/>
            <w:rFonts w:ascii="新細明體" w:hAnsi="新細明體" w:hint="eastAsia"/>
          </w:rPr>
          <w:t>WOS API information</w:t>
        </w:r>
      </w:hyperlink>
      <w:r>
        <w:rPr>
          <w:rFonts w:ascii="新細明體" w:hAnsi="新細明體" w:hint="eastAsia"/>
        </w:rPr>
        <w:t>)</w:t>
      </w:r>
    </w:p>
    <w:p w:rsidR="00BA296B" w:rsidRDefault="00BA296B" w:rsidP="00BA296B">
      <w:pPr>
        <w:rPr>
          <w:rFonts w:hint="eastAsia"/>
        </w:rPr>
      </w:pPr>
    </w:p>
    <w:p w:rsidR="00BA296B" w:rsidRDefault="00BA296B" w:rsidP="00BA296B"/>
    <w:p w:rsidR="00BA296B" w:rsidRDefault="00BA296B" w:rsidP="00BA296B"/>
    <w:p w:rsidR="00BA296B" w:rsidRDefault="00BA296B" w:rsidP="00BA296B">
      <w:pPr>
        <w:textAlignment w:val="baseline"/>
      </w:pPr>
      <w:r>
        <w:rPr>
          <w:b/>
          <w:bCs/>
          <w:color w:val="000000"/>
          <w:position w:val="1"/>
        </w:rPr>
        <w:t xml:space="preserve">Jack Lee </w:t>
      </w:r>
      <w:r>
        <w:rPr>
          <w:rFonts w:ascii="新細明體" w:hAnsi="新細明體" w:hint="eastAsia"/>
          <w:b/>
          <w:bCs/>
          <w:color w:val="000000"/>
          <w:position w:val="1"/>
        </w:rPr>
        <w:t>李</w:t>
      </w:r>
      <w:proofErr w:type="gramStart"/>
      <w:r>
        <w:rPr>
          <w:rFonts w:ascii="新細明體" w:hAnsi="新細明體" w:hint="eastAsia"/>
          <w:b/>
          <w:bCs/>
          <w:color w:val="000000"/>
          <w:position w:val="1"/>
        </w:rPr>
        <w:t>旻</w:t>
      </w:r>
      <w:proofErr w:type="gramEnd"/>
      <w:r>
        <w:rPr>
          <w:rFonts w:ascii="新細明體" w:hAnsi="新細明體" w:hint="eastAsia"/>
          <w:b/>
          <w:bCs/>
          <w:color w:val="000000"/>
          <w:position w:val="1"/>
        </w:rPr>
        <w:t>哲</w:t>
      </w:r>
      <w:r>
        <w:br/>
      </w:r>
      <w:r>
        <w:rPr>
          <w:color w:val="000000"/>
          <w:position w:val="1"/>
        </w:rPr>
        <w:t>Account Manager, Academic Taiwan</w:t>
      </w:r>
      <w:r>
        <w:br/>
      </w:r>
    </w:p>
    <w:p w:rsidR="00BA296B" w:rsidRDefault="00BA296B" w:rsidP="00BA296B">
      <w:pPr>
        <w:textAlignment w:val="baseline"/>
        <w:rPr>
          <w:rFonts w:ascii="Segoe UI" w:hAnsi="Segoe UI" w:cs="Segoe UI"/>
        </w:rPr>
      </w:pPr>
      <w:proofErr w:type="spellStart"/>
      <w:r>
        <w:rPr>
          <w:b/>
          <w:bCs/>
        </w:rPr>
        <w:t>Clarivate</w:t>
      </w:r>
      <w:proofErr w:type="spellEnd"/>
      <w:r>
        <w:rPr>
          <w:b/>
          <w:bCs/>
        </w:rPr>
        <w:t xml:space="preserve"> </w:t>
      </w:r>
      <w:r>
        <w:rPr>
          <w:rFonts w:ascii="微軟正黑體" w:eastAsia="微軟正黑體" w:hAnsi="微軟正黑體" w:hint="eastAsia"/>
          <w:b/>
          <w:bCs/>
        </w:rPr>
        <w:t>科</w:t>
      </w:r>
      <w:proofErr w:type="gramStart"/>
      <w:r>
        <w:rPr>
          <w:rFonts w:ascii="微軟正黑體" w:eastAsia="微軟正黑體" w:hAnsi="微軟正黑體" w:hint="eastAsia"/>
          <w:b/>
          <w:bCs/>
        </w:rPr>
        <w:t>睿</w:t>
      </w:r>
      <w:proofErr w:type="gramEnd"/>
      <w:r>
        <w:rPr>
          <w:rFonts w:ascii="微軟正黑體" w:eastAsia="微軟正黑體" w:hAnsi="微軟正黑體" w:hint="eastAsia"/>
          <w:b/>
          <w:bCs/>
        </w:rPr>
        <w:t>唯安</w:t>
      </w:r>
      <w:r>
        <w:br/>
      </w:r>
      <w:r>
        <w:rPr>
          <w:color w:val="000000"/>
          <w:position w:val="1"/>
        </w:rPr>
        <w:t xml:space="preserve">11F, No.1, </w:t>
      </w:r>
      <w:proofErr w:type="spellStart"/>
      <w:r>
        <w:rPr>
          <w:color w:val="000000"/>
          <w:position w:val="1"/>
        </w:rPr>
        <w:t>Songzhi</w:t>
      </w:r>
      <w:proofErr w:type="spellEnd"/>
      <w:r>
        <w:rPr>
          <w:color w:val="000000"/>
          <w:position w:val="1"/>
        </w:rPr>
        <w:t xml:space="preserve"> Rd., Xinyi Dist., Taipei City 110</w:t>
      </w:r>
    </w:p>
    <w:p w:rsidR="00BA296B" w:rsidRDefault="00BA296B" w:rsidP="00BA296B">
      <w:pPr>
        <w:shd w:val="clear" w:color="auto" w:fill="FFFFFF"/>
      </w:pPr>
      <w:r>
        <w:rPr>
          <w:color w:val="000000"/>
        </w:rPr>
        <w:t>T.</w:t>
      </w:r>
      <w:r>
        <w:rPr>
          <w:color w:val="000000"/>
        </w:rPr>
        <w:t xml:space="preserve"> +886 2 8729 2122  </w:t>
      </w:r>
    </w:p>
    <w:p w:rsidR="00BA296B" w:rsidRDefault="00BA296B" w:rsidP="00BA296B">
      <w:pPr>
        <w:shd w:val="clear" w:color="auto" w:fill="FFFFFF"/>
      </w:pPr>
      <w:r>
        <w:rPr>
          <w:color w:val="000000"/>
        </w:rPr>
        <w:t>M. +886 9 3534 9629</w:t>
      </w:r>
    </w:p>
    <w:p w:rsidR="00BA296B" w:rsidRDefault="00BA296B" w:rsidP="00BA296B">
      <w:pPr>
        <w:shd w:val="clear" w:color="auto" w:fill="FFFFFF"/>
        <w:spacing w:after="240"/>
      </w:pPr>
      <w:r>
        <w:rPr>
          <w:color w:val="000000"/>
        </w:rPr>
        <w:t>Taiwan Customer Support. 00801491138</w:t>
      </w:r>
    </w:p>
    <w:p w:rsidR="00BA296B" w:rsidRDefault="00BA296B" w:rsidP="00BA296B">
      <w:pPr>
        <w:textAlignment w:val="baseline"/>
      </w:pPr>
    </w:p>
    <w:p w:rsidR="009B48C5" w:rsidRDefault="00BA296B" w:rsidP="00BA296B">
      <w:pPr>
        <w:textAlignment w:val="baseline"/>
        <w:rPr>
          <w:rFonts w:hint="eastAsia"/>
        </w:rPr>
      </w:pPr>
      <w:hyperlink r:id="rId16" w:history="1">
        <w:r>
          <w:rPr>
            <w:rStyle w:val="a3"/>
            <w:rFonts w:ascii="Arial" w:hAnsi="Arial" w:cs="Arial"/>
            <w:color w:val="6817FF"/>
            <w:lang w:val="nl-BE"/>
          </w:rPr>
          <w:t>clarivate.com.tw</w:t>
        </w:r>
      </w:hyperlink>
      <w:r>
        <w:br/>
        <w:t>Accelerating innovation</w:t>
      </w:r>
    </w:p>
    <w:sectPr w:rsidR="009B48C5" w:rsidSect="00BA296B">
      <w:pgSz w:w="11906" w:h="16838"/>
      <w:pgMar w:top="680" w:right="720" w:bottom="72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55E6"/>
    <w:multiLevelType w:val="hybridMultilevel"/>
    <w:tmpl w:val="381E6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327AB0"/>
    <w:multiLevelType w:val="hybridMultilevel"/>
    <w:tmpl w:val="381E6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D445CD"/>
    <w:multiLevelType w:val="hybridMultilevel"/>
    <w:tmpl w:val="7E969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B"/>
    <w:rsid w:val="009B48C5"/>
    <w:rsid w:val="00B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F079"/>
  <w15:chartTrackingRefBased/>
  <w15:docId w15:val="{9756FE3B-5579-4615-88A2-075C7BB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6B"/>
    <w:rPr>
      <w:rFonts w:ascii="Calibri" w:eastAsia="新細明體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9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7885D.532C57B0" TargetMode="External"/><Relationship Id="rId13" Type="http://schemas.openxmlformats.org/officeDocument/2006/relationships/hyperlink" Target="https://clarivate.com/zh-hant/blog/the-web-of-science-author-impact-beamplots-a-new-tool-for-responsible-research-evaluation/?utm_campaign=EM1_Beamplots_Launch_SAR_APAC_Taiwan_2021&amp;utm_medium=email&amp;utm_source=Eloq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3.jpg@01D78DDE.E98320A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rivate.com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5.png@01D7885D.532C57B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clarivate.com/webofsciencegroup/zh-hant/solutions/xml-and-apis/" TargetMode="External"/><Relationship Id="rId10" Type="http://schemas.openxmlformats.org/officeDocument/2006/relationships/hyperlink" Target="https://clarivate.com/zh-hant/blog/2021-07-esi-updates-taiwan-institu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.help.clarivate.com/Content/dataset-updates.htm" TargetMode="External"/><Relationship Id="rId14" Type="http://schemas.openxmlformats.org/officeDocument/2006/relationships/hyperlink" Target="https://www.youtube.com/watch?v=40vTjHWTEb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王日筠</dc:creator>
  <cp:keywords/>
  <dc:description/>
  <cp:lastModifiedBy>王日筠</cp:lastModifiedBy>
  <cp:revision>1</cp:revision>
  <dcterms:created xsi:type="dcterms:W3CDTF">2021-08-10T08:31:00Z</dcterms:created>
  <dcterms:modified xsi:type="dcterms:W3CDTF">2021-08-10T08:33:00Z</dcterms:modified>
</cp:coreProperties>
</file>